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343BE2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343BE2" w:rsidRDefault="00343BE2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FCE" w:rsidRDefault="00343BE2" w:rsidP="00BE1FCE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3BE2">
        <w:rPr>
          <w:sz w:val="28"/>
          <w:szCs w:val="28"/>
        </w:rPr>
        <w:t>Если в академической школе ценится однородный звук, то в эстрадном пении, напротив –</w:t>
      </w:r>
      <w:r>
        <w:rPr>
          <w:i/>
          <w:sz w:val="28"/>
          <w:szCs w:val="28"/>
        </w:rPr>
        <w:t xml:space="preserve"> качественное изменение тембра</w:t>
      </w:r>
      <w:r>
        <w:rPr>
          <w:sz w:val="28"/>
          <w:szCs w:val="28"/>
        </w:rPr>
        <w:t xml:space="preserve"> (например, когда мягкое звукоизвлечение сменяется жёстким, вкрадчивая манера – агрессивной, яркий звук – </w:t>
      </w:r>
      <w:r w:rsidR="00BE1FCE">
        <w:rPr>
          <w:sz w:val="28"/>
          <w:szCs w:val="28"/>
        </w:rPr>
        <w:t>бестембровым</w:t>
      </w:r>
      <w:r>
        <w:rPr>
          <w:sz w:val="28"/>
          <w:szCs w:val="28"/>
        </w:rPr>
        <w:t xml:space="preserve"> и т</w:t>
      </w:r>
      <w:r w:rsidR="009B176D">
        <w:rPr>
          <w:sz w:val="28"/>
          <w:szCs w:val="28"/>
        </w:rPr>
        <w:t>.п.). Тембровый контраст</w:t>
      </w:r>
      <w:r w:rsidR="0031557C">
        <w:rPr>
          <w:sz w:val="28"/>
          <w:szCs w:val="28"/>
        </w:rPr>
        <w:t xml:space="preserve"> в поп-культуре</w:t>
      </w:r>
      <w:r>
        <w:rPr>
          <w:sz w:val="28"/>
          <w:szCs w:val="28"/>
        </w:rPr>
        <w:t xml:space="preserve"> является одним из признаков профессионализма, а также является критерием «интересности» произведения для искушенного западного слушателя.</w:t>
      </w:r>
      <w:r w:rsidR="00BE1FCE">
        <w:rPr>
          <w:sz w:val="28"/>
          <w:szCs w:val="28"/>
        </w:rPr>
        <w:t xml:space="preserve"> </w:t>
      </w:r>
      <w:r w:rsidR="009B176D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зменение тембровых красок </w:t>
      </w:r>
      <w:r w:rsidR="009B176D">
        <w:rPr>
          <w:sz w:val="28"/>
          <w:szCs w:val="28"/>
        </w:rPr>
        <w:t>напрямую связано</w:t>
      </w:r>
      <w:r>
        <w:rPr>
          <w:sz w:val="28"/>
          <w:szCs w:val="28"/>
        </w:rPr>
        <w:t xml:space="preserve"> с количеством применённых во время пения вокальных техник. </w:t>
      </w:r>
    </w:p>
    <w:p w:rsidR="00343BE2" w:rsidRDefault="009B176D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BE2">
        <w:rPr>
          <w:sz w:val="28"/>
          <w:szCs w:val="28"/>
        </w:rPr>
        <w:t>эстрадной песне единственным инструментом является голос, а аккомпанемент основан на ритме – вокалисту приходится «вытягивать» не только кульминацию, но и всю композицию. Экономно расходуя динамические средства</w:t>
      </w:r>
      <w:r w:rsidR="00BD20B9">
        <w:rPr>
          <w:sz w:val="28"/>
          <w:szCs w:val="28"/>
        </w:rPr>
        <w:t xml:space="preserve"> </w:t>
      </w:r>
      <w:r w:rsidR="00343BE2">
        <w:rPr>
          <w:sz w:val="28"/>
          <w:szCs w:val="28"/>
        </w:rPr>
        <w:t>и возможности диапазона, эстрадный исполнитель расцвечивает своё произведение различными тембровыми красками.</w:t>
      </w:r>
      <w:r>
        <w:rPr>
          <w:sz w:val="28"/>
          <w:szCs w:val="28"/>
        </w:rPr>
        <w:t xml:space="preserve"> О</w:t>
      </w:r>
      <w:r w:rsidR="00343BE2">
        <w:rPr>
          <w:color w:val="000000" w:themeColor="text1"/>
          <w:sz w:val="28"/>
          <w:szCs w:val="28"/>
        </w:rPr>
        <w:t xml:space="preserve">собо ценится умение изменять качество звука непосредственно в процессе его звучания. При этом звуки, которые находятся в одном регистре, даже соседние, могут звучать так, будто это звуки из разных регистров. </w:t>
      </w:r>
    </w:p>
    <w:p w:rsidR="004F443D" w:rsidRDefault="004F443D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 не только в эстрадной среде голос подвергается качественным изменениям. Нередко подобный принцип развития встречается и в современной христианской музыке (СХМ). </w:t>
      </w:r>
    </w:p>
    <w:p w:rsidR="00C53D87" w:rsidRDefault="00C53D87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53D87" w:rsidRDefault="00C53D87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первом из представленных музыкальных фрагментов (аудио-пример №1) солистка, вероятно для того, чтобы передать картину «осеней грусти», начинает своё пение на придыхание. В ряду современных вокальных техник этот приём известен как </w:t>
      </w:r>
      <w:r w:rsidRPr="00D843DD">
        <w:rPr>
          <w:i/>
          <w:color w:val="000000" w:themeColor="text1"/>
          <w:sz w:val="28"/>
          <w:szCs w:val="28"/>
        </w:rPr>
        <w:t>субтон</w:t>
      </w:r>
      <w:r>
        <w:rPr>
          <w:color w:val="000000" w:themeColor="text1"/>
          <w:sz w:val="28"/>
          <w:szCs w:val="28"/>
        </w:rPr>
        <w:t>, и более всего присущ джазу. В процессе пения голос поющей всё больше приобретает глянцевую, отчасти металлическую окраску, демонстрируя, что мягкий и рыхлый голос – этот не естественный тембр, а приобретённый.</w:t>
      </w:r>
    </w:p>
    <w:p w:rsidR="00982B78" w:rsidRDefault="00982B78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аналогичному принципу – от мягкого звучания голоса</w:t>
      </w:r>
      <w:r w:rsidR="005E082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 звонкого и яркого – р</w:t>
      </w:r>
      <w:r w:rsidR="00FE1D86">
        <w:rPr>
          <w:color w:val="000000" w:themeColor="text1"/>
          <w:sz w:val="28"/>
          <w:szCs w:val="28"/>
        </w:rPr>
        <w:t>азвиваются и следующие композиции</w:t>
      </w:r>
      <w:r>
        <w:rPr>
          <w:color w:val="000000" w:themeColor="text1"/>
          <w:sz w:val="28"/>
          <w:szCs w:val="28"/>
        </w:rPr>
        <w:t xml:space="preserve"> </w:t>
      </w:r>
      <w:r w:rsidR="00FE1D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(№2</w:t>
      </w:r>
      <w:r w:rsidR="00FE1D86">
        <w:rPr>
          <w:color w:val="000000" w:themeColor="text1"/>
          <w:sz w:val="28"/>
          <w:szCs w:val="28"/>
        </w:rPr>
        <w:t>, 3</w:t>
      </w:r>
      <w:r>
        <w:rPr>
          <w:color w:val="000000" w:themeColor="text1"/>
          <w:sz w:val="28"/>
          <w:szCs w:val="28"/>
        </w:rPr>
        <w:t>).</w:t>
      </w:r>
    </w:p>
    <w:p w:rsidR="005E0827" w:rsidRDefault="005E0827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некоторых случаях пение солиста представляет искусное чередование двух основных вокальных техник – </w:t>
      </w:r>
      <w:r w:rsidRPr="00D843DD">
        <w:rPr>
          <w:i/>
          <w:color w:val="000000" w:themeColor="text1"/>
          <w:sz w:val="28"/>
          <w:szCs w:val="28"/>
        </w:rPr>
        <w:t>субтона</w:t>
      </w:r>
      <w:r>
        <w:rPr>
          <w:color w:val="000000" w:themeColor="text1"/>
          <w:sz w:val="28"/>
          <w:szCs w:val="28"/>
        </w:rPr>
        <w:t xml:space="preserve"> и </w:t>
      </w:r>
      <w:r w:rsidRPr="00D843DD">
        <w:rPr>
          <w:i/>
          <w:color w:val="000000" w:themeColor="text1"/>
          <w:sz w:val="28"/>
          <w:szCs w:val="28"/>
        </w:rPr>
        <w:t>бэлтинга</w:t>
      </w:r>
      <w:r>
        <w:rPr>
          <w:color w:val="000000" w:themeColor="text1"/>
          <w:sz w:val="28"/>
          <w:szCs w:val="28"/>
        </w:rPr>
        <w:t xml:space="preserve"> (рыхлый тембр и пронзительно-яркий) с различными их вариациями. Качественное изменение тембра может совпадать со сменой фраз, или применяться в пр</w:t>
      </w:r>
      <w:r w:rsidR="00FE1D86">
        <w:rPr>
          <w:color w:val="000000" w:themeColor="text1"/>
          <w:sz w:val="28"/>
          <w:szCs w:val="28"/>
        </w:rPr>
        <w:t>оцессе звучания одного слова (№4</w:t>
      </w:r>
      <w:r>
        <w:rPr>
          <w:color w:val="000000" w:themeColor="text1"/>
          <w:sz w:val="28"/>
          <w:szCs w:val="28"/>
        </w:rPr>
        <w:t xml:space="preserve">). По характеру звучания данный фрагмент представляет типичный пример лирической композиции из </w:t>
      </w:r>
      <w:r>
        <w:rPr>
          <w:color w:val="000000" w:themeColor="text1"/>
          <w:sz w:val="28"/>
          <w:szCs w:val="28"/>
        </w:rPr>
        <w:lastRenderedPageBreak/>
        <w:t>джазового (или джаз-рокового) американского мюзикла, которые регулярно ставятся на Бродвее.</w:t>
      </w:r>
    </w:p>
    <w:p w:rsidR="00024C82" w:rsidRDefault="00FA2CCF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Фрагмент следующей композиции (№5) представляет рок-балладу</w:t>
      </w:r>
      <w:r w:rsidR="00647341">
        <w:rPr>
          <w:color w:val="000000" w:themeColor="text1"/>
          <w:sz w:val="28"/>
          <w:szCs w:val="28"/>
        </w:rPr>
        <w:t xml:space="preserve">. Стиль рока здесь выражен, прежде всего, замедленным темпом и обильным синкопированием – так называемым чувством свинга. Вокал в данном случае выражен более широким спектром тембровых красок, присущих блюзу и позже року. Обычный </w:t>
      </w:r>
      <w:r w:rsidR="00647341" w:rsidRPr="00D843DD">
        <w:rPr>
          <w:i/>
          <w:color w:val="000000" w:themeColor="text1"/>
          <w:sz w:val="28"/>
          <w:szCs w:val="28"/>
        </w:rPr>
        <w:t>субтон</w:t>
      </w:r>
      <w:r w:rsidR="00647341">
        <w:rPr>
          <w:color w:val="000000" w:themeColor="text1"/>
          <w:sz w:val="28"/>
          <w:szCs w:val="28"/>
        </w:rPr>
        <w:t xml:space="preserve"> здесь усложняется специфическим </w:t>
      </w:r>
      <w:r w:rsidR="00647341" w:rsidRPr="00D843DD">
        <w:rPr>
          <w:i/>
          <w:color w:val="000000" w:themeColor="text1"/>
          <w:sz w:val="28"/>
          <w:szCs w:val="28"/>
        </w:rPr>
        <w:t>сипом</w:t>
      </w:r>
      <w:r w:rsidR="00647341">
        <w:rPr>
          <w:color w:val="000000" w:themeColor="text1"/>
          <w:sz w:val="28"/>
          <w:szCs w:val="28"/>
        </w:rPr>
        <w:t xml:space="preserve"> и </w:t>
      </w:r>
      <w:r w:rsidR="00D843DD">
        <w:rPr>
          <w:color w:val="000000" w:themeColor="text1"/>
          <w:sz w:val="28"/>
          <w:szCs w:val="28"/>
        </w:rPr>
        <w:t>практически незаметным «полосканием горла» (</w:t>
      </w:r>
      <w:r w:rsidR="00D843DD" w:rsidRPr="00D843DD">
        <w:rPr>
          <w:i/>
          <w:color w:val="000000" w:themeColor="text1"/>
          <w:sz w:val="28"/>
          <w:szCs w:val="28"/>
        </w:rPr>
        <w:t>фрай</w:t>
      </w:r>
      <w:r w:rsidR="00D843DD">
        <w:rPr>
          <w:color w:val="000000" w:themeColor="text1"/>
          <w:sz w:val="28"/>
          <w:szCs w:val="28"/>
        </w:rPr>
        <w:t xml:space="preserve">). </w:t>
      </w:r>
      <w:r w:rsidR="00024C82">
        <w:rPr>
          <w:color w:val="000000" w:themeColor="text1"/>
          <w:sz w:val="28"/>
          <w:szCs w:val="28"/>
        </w:rPr>
        <w:t xml:space="preserve">Эти, как другие вокальные техники, искусно сменяют друг друга в пределах одного слова и даже </w:t>
      </w:r>
      <w:r w:rsidR="00D71FCC">
        <w:rPr>
          <w:color w:val="000000" w:themeColor="text1"/>
          <w:sz w:val="28"/>
          <w:szCs w:val="28"/>
        </w:rPr>
        <w:t xml:space="preserve">одного </w:t>
      </w:r>
      <w:r w:rsidR="00024C82">
        <w:rPr>
          <w:color w:val="000000" w:themeColor="text1"/>
          <w:sz w:val="28"/>
          <w:szCs w:val="28"/>
        </w:rPr>
        <w:t xml:space="preserve">звука. </w:t>
      </w:r>
    </w:p>
    <w:p w:rsidR="005F79BF" w:rsidRDefault="00D843DD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Периодически голос достигает интенсивного звучания</w:t>
      </w:r>
      <w:r w:rsidR="00C33570">
        <w:rPr>
          <w:color w:val="000000" w:themeColor="text1"/>
          <w:sz w:val="28"/>
          <w:szCs w:val="28"/>
        </w:rPr>
        <w:t xml:space="preserve"> – </w:t>
      </w:r>
      <w:r w:rsidR="00C33570">
        <w:rPr>
          <w:i/>
          <w:color w:val="000000" w:themeColor="text1"/>
          <w:sz w:val="28"/>
          <w:szCs w:val="28"/>
        </w:rPr>
        <w:t>бэлтинг</w:t>
      </w:r>
      <w:r w:rsidR="00C33570" w:rsidRPr="00C33570">
        <w:rPr>
          <w:i/>
          <w:color w:val="000000" w:themeColor="text1"/>
          <w:sz w:val="28"/>
          <w:szCs w:val="28"/>
        </w:rPr>
        <w:t>а</w:t>
      </w:r>
      <w:r w:rsidR="000A1964">
        <w:rPr>
          <w:color w:val="000000" w:themeColor="text1"/>
          <w:sz w:val="28"/>
          <w:szCs w:val="28"/>
        </w:rPr>
        <w:t xml:space="preserve"> (вокальный крик).</w:t>
      </w:r>
      <w:r w:rsidR="00024C82">
        <w:rPr>
          <w:color w:val="000000" w:themeColor="text1"/>
          <w:sz w:val="28"/>
          <w:szCs w:val="28"/>
        </w:rPr>
        <w:t xml:space="preserve"> Но что совсем неуместно в данном исполнении (если иметь в виду, что текст выражает обращение Бога-Творца к </w:t>
      </w:r>
      <w:r w:rsidR="003F65C7">
        <w:rPr>
          <w:color w:val="000000" w:themeColor="text1"/>
          <w:sz w:val="28"/>
          <w:szCs w:val="28"/>
        </w:rPr>
        <w:t>малодушному созданию;</w:t>
      </w:r>
      <w:r w:rsidR="00024C82">
        <w:rPr>
          <w:color w:val="000000" w:themeColor="text1"/>
          <w:sz w:val="28"/>
          <w:szCs w:val="28"/>
        </w:rPr>
        <w:t xml:space="preserve"> призыв к человеку ув</w:t>
      </w:r>
      <w:r w:rsidR="003F65C7">
        <w:rPr>
          <w:color w:val="000000" w:themeColor="text1"/>
          <w:sz w:val="28"/>
          <w:szCs w:val="28"/>
        </w:rPr>
        <w:t xml:space="preserve">идеть величие Бога в творении) – </w:t>
      </w:r>
      <w:r w:rsidR="00024C82">
        <w:rPr>
          <w:color w:val="000000" w:themeColor="text1"/>
          <w:sz w:val="28"/>
          <w:szCs w:val="28"/>
        </w:rPr>
        <w:t>это интонации скорбно</w:t>
      </w:r>
      <w:r w:rsidR="00591E8F">
        <w:rPr>
          <w:color w:val="000000" w:themeColor="text1"/>
          <w:sz w:val="28"/>
          <w:szCs w:val="28"/>
        </w:rPr>
        <w:t>го упрё</w:t>
      </w:r>
      <w:r w:rsidR="003F65C7">
        <w:rPr>
          <w:color w:val="000000" w:themeColor="text1"/>
          <w:sz w:val="28"/>
          <w:szCs w:val="28"/>
        </w:rPr>
        <w:t>ка, где-то даже близкие</w:t>
      </w:r>
      <w:r w:rsidR="00024C82">
        <w:rPr>
          <w:color w:val="000000" w:themeColor="text1"/>
          <w:sz w:val="28"/>
          <w:szCs w:val="28"/>
        </w:rPr>
        <w:t xml:space="preserve"> к интонациям плача. Именно такие характеристики звучания присущи африканским блюзам, этим песням чернокожих, где выражалась тоска об утраченном счастье.</w:t>
      </w:r>
      <w:r>
        <w:rPr>
          <w:color w:val="000000" w:themeColor="text1"/>
          <w:sz w:val="28"/>
          <w:szCs w:val="28"/>
        </w:rPr>
        <w:t xml:space="preserve"> </w:t>
      </w:r>
      <w:r w:rsidR="0049778D">
        <w:rPr>
          <w:color w:val="000000" w:themeColor="text1"/>
          <w:sz w:val="28"/>
          <w:szCs w:val="28"/>
        </w:rPr>
        <w:t>Только афроамериканские жанры (госпел, блюз, соул и рок) отличаются преувеличенной эмоциональной компонентой, на которую и производится а</w:t>
      </w:r>
      <w:r w:rsidR="00D23224">
        <w:rPr>
          <w:color w:val="000000" w:themeColor="text1"/>
          <w:sz w:val="28"/>
          <w:szCs w:val="28"/>
        </w:rPr>
        <w:t>к</w:t>
      </w:r>
      <w:r w:rsidR="0049778D">
        <w:rPr>
          <w:color w:val="000000" w:themeColor="text1"/>
          <w:sz w:val="28"/>
          <w:szCs w:val="28"/>
        </w:rPr>
        <w:t>цент.</w:t>
      </w:r>
      <w:r w:rsidR="005F79BF">
        <w:rPr>
          <w:color w:val="000000" w:themeColor="text1"/>
          <w:sz w:val="28"/>
          <w:szCs w:val="28"/>
        </w:rPr>
        <w:t xml:space="preserve"> </w:t>
      </w:r>
    </w:p>
    <w:p w:rsidR="00FA2CCF" w:rsidRDefault="005F79BF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в данном исполнении (с точки зрения современной эстрадной школы – весьма профессиональном) имеет место и так называемое чувство рока, выраженное качанием и особым эмоциональным накалом, и блюзовое чувство с его ощущением негатива, беспомощности и одиночества.</w:t>
      </w:r>
    </w:p>
    <w:p w:rsidR="00C644D1" w:rsidRDefault="00184D91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Следующий блок примеров (№6-8) также представляет своего рода «калейдоскоп» тембров. Основной вокальной техникой здесь является «глянцевый субтон» (в противоположность предыдущему «матовому») – мягкое звучание голоса, но в то же время, с долей звонкости или металла. На некоторых отрезках звучания </w:t>
      </w:r>
      <w:r w:rsidR="000A1964">
        <w:rPr>
          <w:color w:val="000000" w:themeColor="text1"/>
          <w:sz w:val="28"/>
          <w:szCs w:val="28"/>
        </w:rPr>
        <w:t xml:space="preserve">исполнитель меняет качество тембра, когда </w:t>
      </w:r>
      <w:r w:rsidR="000A1964" w:rsidRPr="000A1964">
        <w:rPr>
          <w:i/>
          <w:color w:val="000000" w:themeColor="text1"/>
          <w:sz w:val="28"/>
          <w:szCs w:val="28"/>
        </w:rPr>
        <w:t>субтон</w:t>
      </w:r>
      <w:r w:rsidR="000A1964">
        <w:rPr>
          <w:color w:val="000000" w:themeColor="text1"/>
          <w:sz w:val="28"/>
          <w:szCs w:val="28"/>
        </w:rPr>
        <w:t xml:space="preserve"> переходит в </w:t>
      </w:r>
      <w:r w:rsidR="000A1964" w:rsidRPr="000A1964">
        <w:rPr>
          <w:i/>
          <w:color w:val="000000" w:themeColor="text1"/>
          <w:sz w:val="28"/>
          <w:szCs w:val="28"/>
        </w:rPr>
        <w:t>бэлтинг</w:t>
      </w:r>
      <w:r w:rsidR="000A1964">
        <w:rPr>
          <w:color w:val="000000" w:themeColor="text1"/>
          <w:sz w:val="28"/>
          <w:szCs w:val="28"/>
        </w:rPr>
        <w:t>.</w:t>
      </w:r>
      <w:r w:rsidR="00BE19A3">
        <w:rPr>
          <w:color w:val="000000" w:themeColor="text1"/>
          <w:sz w:val="28"/>
          <w:szCs w:val="28"/>
        </w:rPr>
        <w:t xml:space="preserve"> Т</w:t>
      </w:r>
      <w:r w:rsidR="00F0363E">
        <w:rPr>
          <w:color w:val="000000" w:themeColor="text1"/>
          <w:sz w:val="28"/>
          <w:szCs w:val="28"/>
        </w:rPr>
        <w:t xml:space="preserve">акже здесь имеет место самый востребованный сегодня в западной поп-музыке приём, известный как </w:t>
      </w:r>
      <w:r w:rsidR="00F0363E" w:rsidRPr="00F0363E">
        <w:rPr>
          <w:i/>
          <w:color w:val="000000" w:themeColor="text1"/>
          <w:sz w:val="28"/>
          <w:szCs w:val="28"/>
        </w:rPr>
        <w:t>«волна»</w:t>
      </w:r>
      <w:r w:rsidR="00F0363E">
        <w:rPr>
          <w:color w:val="000000" w:themeColor="text1"/>
          <w:sz w:val="28"/>
          <w:szCs w:val="28"/>
        </w:rPr>
        <w:t xml:space="preserve"> – изменение качества звучания на протяжении всего лишь одного и даже звука. В таком случае нередко тембровую модификацию сопровождает динамич</w:t>
      </w:r>
      <w:r w:rsidR="00EA37BA">
        <w:rPr>
          <w:color w:val="000000" w:themeColor="text1"/>
          <w:sz w:val="28"/>
          <w:szCs w:val="28"/>
        </w:rPr>
        <w:t>еское крещендо, или напротив, диминуэндо</w:t>
      </w:r>
      <w:r w:rsidR="00F0363E">
        <w:rPr>
          <w:color w:val="000000" w:themeColor="text1"/>
          <w:sz w:val="28"/>
          <w:szCs w:val="28"/>
        </w:rPr>
        <w:t xml:space="preserve">. </w:t>
      </w:r>
      <w:r w:rsidR="00BE19A3">
        <w:rPr>
          <w:color w:val="000000" w:themeColor="text1"/>
          <w:sz w:val="28"/>
          <w:szCs w:val="28"/>
        </w:rPr>
        <w:t xml:space="preserve">Также в данных примерах можно отметить и искусственное вибрато </w:t>
      </w:r>
      <w:r w:rsidR="00EA37BA">
        <w:rPr>
          <w:color w:val="000000" w:themeColor="text1"/>
          <w:sz w:val="28"/>
          <w:szCs w:val="28"/>
        </w:rPr>
        <w:t xml:space="preserve">(крупное, </w:t>
      </w:r>
      <w:r w:rsidR="00BE19A3">
        <w:rPr>
          <w:color w:val="000000" w:themeColor="text1"/>
          <w:sz w:val="28"/>
          <w:szCs w:val="28"/>
        </w:rPr>
        <w:t xml:space="preserve">с </w:t>
      </w:r>
      <w:r w:rsidR="00EA37BA">
        <w:rPr>
          <w:color w:val="000000" w:themeColor="text1"/>
          <w:sz w:val="28"/>
          <w:szCs w:val="28"/>
        </w:rPr>
        <w:t xml:space="preserve">постепенным </w:t>
      </w:r>
      <w:r w:rsidR="00BE19A3">
        <w:rPr>
          <w:color w:val="000000" w:themeColor="text1"/>
          <w:sz w:val="28"/>
          <w:szCs w:val="28"/>
        </w:rPr>
        <w:t xml:space="preserve">изменением </w:t>
      </w:r>
      <w:r w:rsidR="00EA37BA">
        <w:rPr>
          <w:color w:val="000000" w:themeColor="text1"/>
          <w:sz w:val="28"/>
          <w:szCs w:val="28"/>
        </w:rPr>
        <w:t>колебаний)</w:t>
      </w:r>
      <w:r w:rsidR="00BE19A3">
        <w:rPr>
          <w:color w:val="000000" w:themeColor="text1"/>
          <w:sz w:val="28"/>
          <w:szCs w:val="28"/>
        </w:rPr>
        <w:t xml:space="preserve">, которое было выработано в джазе. </w:t>
      </w:r>
    </w:p>
    <w:p w:rsidR="00B46302" w:rsidRDefault="00B46302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Далее фрагмент (№9) демонстрирует, что порой в современной христианской музыке применяются даже такие, совершенно непевческие приёмы, как </w:t>
      </w:r>
      <w:r w:rsidRPr="00B46302">
        <w:rPr>
          <w:i/>
          <w:color w:val="000000" w:themeColor="text1"/>
          <w:sz w:val="28"/>
          <w:szCs w:val="28"/>
        </w:rPr>
        <w:t>сип</w:t>
      </w:r>
      <w:r>
        <w:rPr>
          <w:color w:val="000000" w:themeColor="text1"/>
          <w:sz w:val="28"/>
          <w:szCs w:val="28"/>
        </w:rPr>
        <w:t xml:space="preserve"> и </w:t>
      </w:r>
      <w:r w:rsidRPr="00B46302">
        <w:rPr>
          <w:i/>
          <w:color w:val="000000" w:themeColor="text1"/>
          <w:sz w:val="28"/>
          <w:szCs w:val="28"/>
        </w:rPr>
        <w:t>хрип</w:t>
      </w:r>
      <w:r>
        <w:rPr>
          <w:color w:val="000000" w:themeColor="text1"/>
          <w:sz w:val="28"/>
          <w:szCs w:val="28"/>
        </w:rPr>
        <w:t xml:space="preserve">. Данные характеристики зародились в </w:t>
      </w:r>
      <w:r>
        <w:rPr>
          <w:color w:val="000000" w:themeColor="text1"/>
          <w:sz w:val="28"/>
          <w:szCs w:val="28"/>
        </w:rPr>
        <w:lastRenderedPageBreak/>
        <w:t xml:space="preserve">афроамериканском фольклоре, получив особое развитие в фольклоре белых американцев – кантри. В академическом вокале такие качества звучания оцениваются однозначно как дефекты, тогда как </w:t>
      </w:r>
      <w:r w:rsidR="004039C8">
        <w:rPr>
          <w:color w:val="000000" w:themeColor="text1"/>
          <w:sz w:val="28"/>
          <w:szCs w:val="28"/>
        </w:rPr>
        <w:t>в современной</w:t>
      </w:r>
      <w:r>
        <w:rPr>
          <w:color w:val="000000" w:themeColor="text1"/>
          <w:sz w:val="28"/>
          <w:szCs w:val="28"/>
        </w:rPr>
        <w:t xml:space="preserve"> </w:t>
      </w:r>
      <w:r w:rsidR="004039C8">
        <w:rPr>
          <w:color w:val="000000" w:themeColor="text1"/>
          <w:sz w:val="28"/>
          <w:szCs w:val="28"/>
        </w:rPr>
        <w:t>поп-музыке, хриплый тембр голоса очень ценится.</w:t>
      </w:r>
    </w:p>
    <w:p w:rsidR="000127DA" w:rsidRDefault="000127DA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наконец, два заключительных примера (№10, 11) представляют редкий в рамках церковной музыки тип исполнения, когда один исполнитель являет собой «театр голосов». Данный тип пения – с обильной сменой вокальных техник (что ведёт за собой качественное изменение тембра), использованием разговорных интонаций – как правило, характерен для театральных актёров, которые в рамках спектакля нередко должны исполнять и музыкальные номера. В Америке так исполняются брод</w:t>
      </w:r>
      <w:r w:rsidR="00D87341">
        <w:rPr>
          <w:color w:val="000000" w:themeColor="text1"/>
          <w:sz w:val="28"/>
          <w:szCs w:val="28"/>
        </w:rPr>
        <w:t>вейские</w:t>
      </w:r>
      <w:bookmarkStart w:id="0" w:name="_GoBack"/>
      <w:bookmarkEnd w:id="0"/>
      <w:r w:rsidR="00D87341">
        <w:rPr>
          <w:color w:val="000000" w:themeColor="text1"/>
          <w:sz w:val="28"/>
          <w:szCs w:val="28"/>
        </w:rPr>
        <w:t xml:space="preserve"> </w:t>
      </w:r>
      <w:r w:rsidR="00467223">
        <w:rPr>
          <w:color w:val="000000" w:themeColor="text1"/>
          <w:sz w:val="28"/>
          <w:szCs w:val="28"/>
        </w:rPr>
        <w:t xml:space="preserve">джазовые </w:t>
      </w:r>
      <w:r w:rsidR="00D87341">
        <w:rPr>
          <w:color w:val="000000" w:themeColor="text1"/>
          <w:sz w:val="28"/>
          <w:szCs w:val="28"/>
        </w:rPr>
        <w:t>мюзиклы (где солисты</w:t>
      </w:r>
      <w:r>
        <w:rPr>
          <w:color w:val="000000" w:themeColor="text1"/>
          <w:sz w:val="28"/>
          <w:szCs w:val="28"/>
        </w:rPr>
        <w:t xml:space="preserve"> в большей степени музыканты, чем актёры), в России такой тип «повествующего» исполнения закрепился именно за актёрами театра.</w:t>
      </w:r>
    </w:p>
    <w:p w:rsidR="00D87341" w:rsidRDefault="00D87341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Закономерно, что в такой манере исполняются, как правило, сюжетные композиции балладного типа.</w:t>
      </w:r>
    </w:p>
    <w:p w:rsidR="00F0363E" w:rsidRDefault="00F0363E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E0827" w:rsidRDefault="005E0827" w:rsidP="009B176D">
      <w:pPr>
        <w:pStyle w:val="a3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982B78" w:rsidRPr="009B176D" w:rsidRDefault="00982B78" w:rsidP="009B176D">
      <w:pPr>
        <w:pStyle w:val="a3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43BE2" w:rsidRDefault="00343BE2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3D80" w:rsidRPr="00513D00" w:rsidRDefault="002B3D80">
      <w:pPr>
        <w:rPr>
          <w:rFonts w:ascii="Times New Roman" w:hAnsi="Times New Roman" w:cs="Times New Roman"/>
        </w:rPr>
      </w:pPr>
    </w:p>
    <w:sectPr w:rsidR="002B3D80" w:rsidRPr="00513D00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100D2"/>
    <w:rsid w:val="0001174C"/>
    <w:rsid w:val="000127DA"/>
    <w:rsid w:val="0001640C"/>
    <w:rsid w:val="00020C36"/>
    <w:rsid w:val="00024C82"/>
    <w:rsid w:val="000266B6"/>
    <w:rsid w:val="000343AA"/>
    <w:rsid w:val="00034CE2"/>
    <w:rsid w:val="00034D3B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A0CAC"/>
    <w:rsid w:val="000A1964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26CD7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555E"/>
    <w:rsid w:val="00177EBF"/>
    <w:rsid w:val="0018005D"/>
    <w:rsid w:val="00181C8B"/>
    <w:rsid w:val="00184D91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F3D38"/>
    <w:rsid w:val="00200921"/>
    <w:rsid w:val="002021F7"/>
    <w:rsid w:val="00202A7D"/>
    <w:rsid w:val="00203467"/>
    <w:rsid w:val="00206A4A"/>
    <w:rsid w:val="002115C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557C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3BE2"/>
    <w:rsid w:val="00344C09"/>
    <w:rsid w:val="00354AAA"/>
    <w:rsid w:val="00355316"/>
    <w:rsid w:val="00363719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7686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F1F2A"/>
    <w:rsid w:val="003F65C7"/>
    <w:rsid w:val="003F7E9F"/>
    <w:rsid w:val="004002F2"/>
    <w:rsid w:val="00400D75"/>
    <w:rsid w:val="004039C8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223"/>
    <w:rsid w:val="00467BF1"/>
    <w:rsid w:val="00467ED1"/>
    <w:rsid w:val="00474AE3"/>
    <w:rsid w:val="00481B33"/>
    <w:rsid w:val="00482EEE"/>
    <w:rsid w:val="00484E32"/>
    <w:rsid w:val="00487ACC"/>
    <w:rsid w:val="004914FE"/>
    <w:rsid w:val="00493928"/>
    <w:rsid w:val="00495026"/>
    <w:rsid w:val="0049778D"/>
    <w:rsid w:val="004A476B"/>
    <w:rsid w:val="004A6FCD"/>
    <w:rsid w:val="004B0897"/>
    <w:rsid w:val="004B1063"/>
    <w:rsid w:val="004B1EA6"/>
    <w:rsid w:val="004B2722"/>
    <w:rsid w:val="004B2905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4584"/>
    <w:rsid w:val="004F0354"/>
    <w:rsid w:val="004F06EE"/>
    <w:rsid w:val="004F443D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27C3"/>
    <w:rsid w:val="0056377E"/>
    <w:rsid w:val="00563E94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91E8F"/>
    <w:rsid w:val="005A1198"/>
    <w:rsid w:val="005A2E02"/>
    <w:rsid w:val="005A3B1A"/>
    <w:rsid w:val="005A3CF4"/>
    <w:rsid w:val="005A46EE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E0827"/>
    <w:rsid w:val="005E4B62"/>
    <w:rsid w:val="005F1032"/>
    <w:rsid w:val="005F14DD"/>
    <w:rsid w:val="005F1A2F"/>
    <w:rsid w:val="005F435F"/>
    <w:rsid w:val="005F79BF"/>
    <w:rsid w:val="00600FB6"/>
    <w:rsid w:val="006010C7"/>
    <w:rsid w:val="0060164D"/>
    <w:rsid w:val="0060197F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7F9A"/>
    <w:rsid w:val="00620FA2"/>
    <w:rsid w:val="006261C3"/>
    <w:rsid w:val="00637125"/>
    <w:rsid w:val="00637BE6"/>
    <w:rsid w:val="00637F8D"/>
    <w:rsid w:val="0064146C"/>
    <w:rsid w:val="006430D5"/>
    <w:rsid w:val="00646671"/>
    <w:rsid w:val="00646CC5"/>
    <w:rsid w:val="00647341"/>
    <w:rsid w:val="00650187"/>
    <w:rsid w:val="00654012"/>
    <w:rsid w:val="00654CC1"/>
    <w:rsid w:val="00655CF3"/>
    <w:rsid w:val="00656586"/>
    <w:rsid w:val="00663E3A"/>
    <w:rsid w:val="006679F4"/>
    <w:rsid w:val="00672ABB"/>
    <w:rsid w:val="00674951"/>
    <w:rsid w:val="00675F53"/>
    <w:rsid w:val="006928B8"/>
    <w:rsid w:val="006949FD"/>
    <w:rsid w:val="00695029"/>
    <w:rsid w:val="00697104"/>
    <w:rsid w:val="006974E4"/>
    <w:rsid w:val="00697D19"/>
    <w:rsid w:val="006A01C8"/>
    <w:rsid w:val="006A04FD"/>
    <w:rsid w:val="006A0F19"/>
    <w:rsid w:val="006A4AB6"/>
    <w:rsid w:val="006A5BE3"/>
    <w:rsid w:val="006A69E6"/>
    <w:rsid w:val="006A7E97"/>
    <w:rsid w:val="006B023F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11806"/>
    <w:rsid w:val="00712323"/>
    <w:rsid w:val="007125A6"/>
    <w:rsid w:val="00713505"/>
    <w:rsid w:val="00713EFB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F1727"/>
    <w:rsid w:val="007F79A9"/>
    <w:rsid w:val="007F7A2E"/>
    <w:rsid w:val="008008E5"/>
    <w:rsid w:val="00800DA7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2BE4"/>
    <w:rsid w:val="008A68D9"/>
    <w:rsid w:val="008B142A"/>
    <w:rsid w:val="008C1708"/>
    <w:rsid w:val="008C6944"/>
    <w:rsid w:val="008C6A40"/>
    <w:rsid w:val="008D099F"/>
    <w:rsid w:val="008D66B2"/>
    <w:rsid w:val="008D754E"/>
    <w:rsid w:val="008E285A"/>
    <w:rsid w:val="008E45F4"/>
    <w:rsid w:val="008E5B2D"/>
    <w:rsid w:val="008E5BE3"/>
    <w:rsid w:val="008E6F8F"/>
    <w:rsid w:val="008F24B2"/>
    <w:rsid w:val="008F4ED2"/>
    <w:rsid w:val="008F559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6540E"/>
    <w:rsid w:val="00967BC1"/>
    <w:rsid w:val="00967CCA"/>
    <w:rsid w:val="009724AD"/>
    <w:rsid w:val="00974792"/>
    <w:rsid w:val="00974FFE"/>
    <w:rsid w:val="009777AE"/>
    <w:rsid w:val="009804E3"/>
    <w:rsid w:val="00982B78"/>
    <w:rsid w:val="0098495C"/>
    <w:rsid w:val="00997DB5"/>
    <w:rsid w:val="009A1790"/>
    <w:rsid w:val="009A3B72"/>
    <w:rsid w:val="009B0800"/>
    <w:rsid w:val="009B176D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60BB"/>
    <w:rsid w:val="00A043D0"/>
    <w:rsid w:val="00A055CC"/>
    <w:rsid w:val="00A06AB9"/>
    <w:rsid w:val="00A07CBB"/>
    <w:rsid w:val="00A12591"/>
    <w:rsid w:val="00A14E3A"/>
    <w:rsid w:val="00A15111"/>
    <w:rsid w:val="00A154E0"/>
    <w:rsid w:val="00A172DF"/>
    <w:rsid w:val="00A20F9B"/>
    <w:rsid w:val="00A24BA8"/>
    <w:rsid w:val="00A30267"/>
    <w:rsid w:val="00A31C11"/>
    <w:rsid w:val="00A3205F"/>
    <w:rsid w:val="00A32C05"/>
    <w:rsid w:val="00A337CE"/>
    <w:rsid w:val="00A33EEA"/>
    <w:rsid w:val="00A3482D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7133F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620D"/>
    <w:rsid w:val="00AD21F9"/>
    <w:rsid w:val="00AD6192"/>
    <w:rsid w:val="00AD6228"/>
    <w:rsid w:val="00AD6C64"/>
    <w:rsid w:val="00AE2373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8C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46302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CC"/>
    <w:rsid w:val="00B914A3"/>
    <w:rsid w:val="00B958D7"/>
    <w:rsid w:val="00B95C81"/>
    <w:rsid w:val="00BA00DD"/>
    <w:rsid w:val="00BA0BDC"/>
    <w:rsid w:val="00BA1C86"/>
    <w:rsid w:val="00BA2D12"/>
    <w:rsid w:val="00BA60A4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20B9"/>
    <w:rsid w:val="00BD48B2"/>
    <w:rsid w:val="00BD6A8D"/>
    <w:rsid w:val="00BD741D"/>
    <w:rsid w:val="00BE19A3"/>
    <w:rsid w:val="00BE1FCE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209D9"/>
    <w:rsid w:val="00C20E0C"/>
    <w:rsid w:val="00C2671D"/>
    <w:rsid w:val="00C33570"/>
    <w:rsid w:val="00C35BF5"/>
    <w:rsid w:val="00C36424"/>
    <w:rsid w:val="00C45330"/>
    <w:rsid w:val="00C45E3D"/>
    <w:rsid w:val="00C46580"/>
    <w:rsid w:val="00C5034E"/>
    <w:rsid w:val="00C53B9D"/>
    <w:rsid w:val="00C53D87"/>
    <w:rsid w:val="00C6138E"/>
    <w:rsid w:val="00C6217D"/>
    <w:rsid w:val="00C644D1"/>
    <w:rsid w:val="00C67AC6"/>
    <w:rsid w:val="00C71E0B"/>
    <w:rsid w:val="00C71E27"/>
    <w:rsid w:val="00C7377F"/>
    <w:rsid w:val="00C74322"/>
    <w:rsid w:val="00C74AB4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6DB7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224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1FCC"/>
    <w:rsid w:val="00D732B3"/>
    <w:rsid w:val="00D74BDA"/>
    <w:rsid w:val="00D84261"/>
    <w:rsid w:val="00D843DD"/>
    <w:rsid w:val="00D85E1B"/>
    <w:rsid w:val="00D87341"/>
    <w:rsid w:val="00D97E75"/>
    <w:rsid w:val="00DA06BF"/>
    <w:rsid w:val="00DA1F7C"/>
    <w:rsid w:val="00DA5648"/>
    <w:rsid w:val="00DB595D"/>
    <w:rsid w:val="00DB7E83"/>
    <w:rsid w:val="00DC090B"/>
    <w:rsid w:val="00DC1808"/>
    <w:rsid w:val="00DC5463"/>
    <w:rsid w:val="00DD2E27"/>
    <w:rsid w:val="00DD77AF"/>
    <w:rsid w:val="00DE566D"/>
    <w:rsid w:val="00DE59F2"/>
    <w:rsid w:val="00DF1082"/>
    <w:rsid w:val="00DF2055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58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7161F"/>
    <w:rsid w:val="00E76E59"/>
    <w:rsid w:val="00E91452"/>
    <w:rsid w:val="00E91EE0"/>
    <w:rsid w:val="00E95070"/>
    <w:rsid w:val="00E959BD"/>
    <w:rsid w:val="00E977AA"/>
    <w:rsid w:val="00EA37BA"/>
    <w:rsid w:val="00EC4905"/>
    <w:rsid w:val="00ED0BEA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63E"/>
    <w:rsid w:val="00F0374F"/>
    <w:rsid w:val="00F05D7A"/>
    <w:rsid w:val="00F10890"/>
    <w:rsid w:val="00F10CE6"/>
    <w:rsid w:val="00F144FC"/>
    <w:rsid w:val="00F15A14"/>
    <w:rsid w:val="00F16015"/>
    <w:rsid w:val="00F17F87"/>
    <w:rsid w:val="00F23AB6"/>
    <w:rsid w:val="00F2682C"/>
    <w:rsid w:val="00F27EF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2CCF"/>
    <w:rsid w:val="00FA3D5E"/>
    <w:rsid w:val="00FA7B81"/>
    <w:rsid w:val="00FB1375"/>
    <w:rsid w:val="00FB1458"/>
    <w:rsid w:val="00FB1855"/>
    <w:rsid w:val="00FB3BA2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D86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34</cp:revision>
  <dcterms:created xsi:type="dcterms:W3CDTF">2016-03-10T13:41:00Z</dcterms:created>
  <dcterms:modified xsi:type="dcterms:W3CDTF">2017-04-02T19:08:00Z</dcterms:modified>
</cp:coreProperties>
</file>