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9" w:rsidRDefault="00B96DE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собранные в данном разделе, освещают одно из главных средств музыкальной выразительности – мелодию. Важность данного средства можно аргументировать выражением советских музыковедов, согласно которому «мелодия – это одноголосно выраженная музыкальная мысль». </w:t>
      </w:r>
    </w:p>
    <w:p w:rsidR="00B96DE2" w:rsidRDefault="00B96DE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раскрывается в статье</w:t>
      </w:r>
      <w:r w:rsidR="00E62497">
        <w:rPr>
          <w:rFonts w:ascii="Times New Roman" w:hAnsi="Times New Roman" w:cs="Times New Roman"/>
          <w:sz w:val="28"/>
          <w:szCs w:val="28"/>
        </w:rPr>
        <w:t xml:space="preserve"> «О мелодии»</w:t>
      </w:r>
      <w:r>
        <w:rPr>
          <w:rFonts w:ascii="Times New Roman" w:hAnsi="Times New Roman" w:cs="Times New Roman"/>
          <w:sz w:val="28"/>
          <w:szCs w:val="28"/>
        </w:rPr>
        <w:t>, где даётся определение, значение, история мелодии как термина и явления. Вкратце рассматриваются характеристики мелодий от Античности до ХХ века (известного как модернизм, когда мелодия в творчестве авангардных композиторов  теряет своё значение, а затем и вовсе отвергается). Также затрагиваются такие аспекты, к</w:t>
      </w:r>
      <w:r w:rsidR="003179F7">
        <w:rPr>
          <w:rFonts w:ascii="Times New Roman" w:hAnsi="Times New Roman" w:cs="Times New Roman"/>
          <w:sz w:val="28"/>
          <w:szCs w:val="28"/>
        </w:rPr>
        <w:t>ак развитие мелодии, её роль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произведении и в формообразовании, использование мелодии в качестве темы, интонационная природа музыки. </w:t>
      </w:r>
    </w:p>
    <w:p w:rsidR="00D61CD2" w:rsidRDefault="00D61CD2" w:rsidP="00D61CD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адресована конкретно композиторам. Основная часть информации представляет исторический обзор, однако отчасти она будет полезна и для практического применения. Главный вывод, к которому направляет статья – мелодия в профессиональном творчестве всегда развивала такие качества как кантилену, широту дыхания, напевность и плавное движение к кульминации; отталкивалась от текста и углубляла его.</w:t>
      </w:r>
    </w:p>
    <w:p w:rsidR="008D6CD0" w:rsidRDefault="00D61CD2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практическом аспекте рассматриваются мелодии эстрадного творчества, а также воздействие их на творчество современного христианства (СХМ), рождающее аналогии в богослужебной практике. В двух папках, параллельных друг другу (данный принцип продолжается во многих разделах, когда музыка СХМ рассматривается в сравнении с эстр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адной), собраны музыкальные фрагменты с комментариями к ним. </w:t>
      </w:r>
      <w:r w:rsidR="00CB40A0">
        <w:rPr>
          <w:rFonts w:ascii="Times New Roman" w:hAnsi="Times New Roman" w:cs="Times New Roman"/>
          <w:sz w:val="28"/>
          <w:szCs w:val="28"/>
        </w:rPr>
        <w:t xml:space="preserve">Выделены типичные признаки эстрадного исполнения мелодии, как остановки между строками (которые заполняются ритмом ударных), многократное повторение мотивов, раскрашенное сменой гармонии (что, однако не вполне скрывает мелодическую бедность), дробление мелодии. </w:t>
      </w:r>
    </w:p>
    <w:p w:rsidR="00192105" w:rsidRDefault="00965C6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192105">
        <w:rPr>
          <w:rFonts w:ascii="Times New Roman" w:hAnsi="Times New Roman" w:cs="Times New Roman"/>
          <w:sz w:val="28"/>
          <w:szCs w:val="28"/>
        </w:rPr>
        <w:t>, проделанный в папках №1 и №2, может быть полезен уже не только композиторам, но и вокалистам. Вопрос исполнения здесь затрагивается даже в большей степени</w:t>
      </w:r>
      <w:r>
        <w:rPr>
          <w:rFonts w:ascii="Times New Roman" w:hAnsi="Times New Roman" w:cs="Times New Roman"/>
          <w:sz w:val="28"/>
          <w:szCs w:val="28"/>
        </w:rPr>
        <w:t>, чем творческий процесс</w:t>
      </w:r>
      <w:r w:rsidR="00192105">
        <w:rPr>
          <w:rFonts w:ascii="Times New Roman" w:hAnsi="Times New Roman" w:cs="Times New Roman"/>
          <w:sz w:val="28"/>
          <w:szCs w:val="28"/>
        </w:rPr>
        <w:t>.</w:t>
      </w:r>
      <w:r w:rsidR="0087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в папках подготовлен для самостоятельного ознакомления. Однако н</w:t>
      </w:r>
      <w:r w:rsidR="008731F3">
        <w:rPr>
          <w:rFonts w:ascii="Times New Roman" w:hAnsi="Times New Roman" w:cs="Times New Roman"/>
          <w:sz w:val="28"/>
          <w:szCs w:val="28"/>
        </w:rPr>
        <w:t xml:space="preserve">а основе комментариев </w:t>
      </w:r>
      <w:r w:rsidR="003179F7">
        <w:rPr>
          <w:rFonts w:ascii="Times New Roman" w:hAnsi="Times New Roman" w:cs="Times New Roman"/>
          <w:sz w:val="28"/>
          <w:szCs w:val="28"/>
        </w:rPr>
        <w:t xml:space="preserve">к подобранным типовым мелодиям, </w:t>
      </w:r>
      <w:r w:rsidR="008731F3">
        <w:rPr>
          <w:rFonts w:ascii="Times New Roman" w:hAnsi="Times New Roman" w:cs="Times New Roman"/>
          <w:sz w:val="28"/>
          <w:szCs w:val="28"/>
        </w:rPr>
        <w:t xml:space="preserve">и некоторых, более строгих, музыкальных примеров (выборочно, на усмотрение музыканта) можно провести беседу для вокалистов из </w:t>
      </w:r>
      <w:r>
        <w:rPr>
          <w:rFonts w:ascii="Times New Roman" w:hAnsi="Times New Roman" w:cs="Times New Roman"/>
          <w:sz w:val="28"/>
          <w:szCs w:val="28"/>
        </w:rPr>
        <w:t xml:space="preserve">среды молодёжи, которые буквально повсюду окружены эстрадным музыкальным фоном и невольно могут перенять некоторые элементы мирского пения. </w:t>
      </w:r>
    </w:p>
    <w:p w:rsidR="00332AB4" w:rsidRPr="00332AB4" w:rsidRDefault="00332AB4" w:rsidP="003179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C57DA"/>
    <w:rsid w:val="000F2B78"/>
    <w:rsid w:val="000F3DAF"/>
    <w:rsid w:val="000F3E6F"/>
    <w:rsid w:val="00192105"/>
    <w:rsid w:val="001B1F4B"/>
    <w:rsid w:val="00203467"/>
    <w:rsid w:val="002A4296"/>
    <w:rsid w:val="002A54D0"/>
    <w:rsid w:val="002B3D80"/>
    <w:rsid w:val="003179F7"/>
    <w:rsid w:val="00332AB4"/>
    <w:rsid w:val="00454DD0"/>
    <w:rsid w:val="0046274B"/>
    <w:rsid w:val="004D2169"/>
    <w:rsid w:val="0051439C"/>
    <w:rsid w:val="0052490B"/>
    <w:rsid w:val="00562389"/>
    <w:rsid w:val="00585BF5"/>
    <w:rsid w:val="005B4932"/>
    <w:rsid w:val="005C6BA9"/>
    <w:rsid w:val="0060164D"/>
    <w:rsid w:val="00654CC1"/>
    <w:rsid w:val="00697104"/>
    <w:rsid w:val="0070473C"/>
    <w:rsid w:val="00786607"/>
    <w:rsid w:val="00790097"/>
    <w:rsid w:val="007A09C3"/>
    <w:rsid w:val="00821F6C"/>
    <w:rsid w:val="008573CD"/>
    <w:rsid w:val="008731F3"/>
    <w:rsid w:val="008A62E6"/>
    <w:rsid w:val="008D6CD0"/>
    <w:rsid w:val="00937067"/>
    <w:rsid w:val="00965C64"/>
    <w:rsid w:val="009724AD"/>
    <w:rsid w:val="009F60BB"/>
    <w:rsid w:val="00A14A39"/>
    <w:rsid w:val="00A154E0"/>
    <w:rsid w:val="00A54168"/>
    <w:rsid w:val="00A84417"/>
    <w:rsid w:val="00AF5A2C"/>
    <w:rsid w:val="00B34314"/>
    <w:rsid w:val="00B44841"/>
    <w:rsid w:val="00B77261"/>
    <w:rsid w:val="00B96DE2"/>
    <w:rsid w:val="00BB133D"/>
    <w:rsid w:val="00BC3FFC"/>
    <w:rsid w:val="00BC493A"/>
    <w:rsid w:val="00BC600A"/>
    <w:rsid w:val="00C12EB1"/>
    <w:rsid w:val="00C53B9D"/>
    <w:rsid w:val="00C677AA"/>
    <w:rsid w:val="00C83617"/>
    <w:rsid w:val="00CB40A0"/>
    <w:rsid w:val="00D61CD2"/>
    <w:rsid w:val="00D70FFA"/>
    <w:rsid w:val="00D71B83"/>
    <w:rsid w:val="00DA1F7C"/>
    <w:rsid w:val="00DC5463"/>
    <w:rsid w:val="00E125C2"/>
    <w:rsid w:val="00E30564"/>
    <w:rsid w:val="00E50FEA"/>
    <w:rsid w:val="00E62497"/>
    <w:rsid w:val="00F9251D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14</cp:revision>
  <dcterms:created xsi:type="dcterms:W3CDTF">2015-11-02T15:03:00Z</dcterms:created>
  <dcterms:modified xsi:type="dcterms:W3CDTF">2017-06-13T16:24:00Z</dcterms:modified>
</cp:coreProperties>
</file>