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8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6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 из условий духовной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</w:t>
      </w:r>
      <w:r w:rsidRPr="001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сборники старинных народных песен, то 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части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труду, работе.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песнях не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рассказывается о труде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них и созданы для того, чтобы их петь во время работы. Их мелодии, ритмы приспособлены к движениям человека во время того или иного труда.</w:t>
      </w:r>
    </w:p>
    <w:p w:rsidR="00AE67C8" w:rsidRDefault="00AE67C8" w:rsidP="000D18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человек по п</w:t>
      </w:r>
      <w:r w:rsidR="00C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олю, медленно, не торопясь, </w:t>
      </w:r>
      <w:r w:rsidR="006E6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</w:t>
      </w:r>
      <w:r w:rsidR="006E6BF5"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рпывает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лукошка зерно и широким жестом рассеивает его по вспаханной земле. Одна песня.</w:t>
      </w:r>
      <w:r w:rsidR="000D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Налились травы на лугах, пора косит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 Идут друг за другом косари, дружно взмахивая косами. Тут уж не запоё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шь плавную, протяжную песню. Очевидно, она должна быть энергичнее, чётче.</w:t>
      </w:r>
      <w:r w:rsidR="000D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Созрела рожь. Вышли на поля женщины с серпами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песня. Зима настала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в долгие зимние вечера, за прялкой, не обойтись без песни.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военные времена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</w:t>
      </w:r>
      <w:proofErr w:type="gramStart"/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боевую</w:t>
      </w:r>
      <w:proofErr w:type="gramEnd"/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7C8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Песни-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заклинания сохранились до нашего времени потому, что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изменялись совсем несущественно. Ведь они были частью языческих обрядов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всегда развивались медленно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крещения Руси н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 верил в Бога,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одновременно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боялся стихийных сил природы. </w:t>
      </w: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дальше развивалась история, тем сложнее становилась жизнь: крепостное право и оброки, затем революция и новая борьба за свободу, затем Отечественная война.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выжить, надо было много трудиться. Труд подчас был невыносимым. Сложнее становился труд, выше разум, глубже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тоньше переживания человека…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отражалось в песнях, в мелодиях, которые создавали люди. Музыка делалась богаче, разнообразнее. Пела душа народа, пела и в горе, и в радости.</w:t>
      </w: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создавалось своё музыкальное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 Посте</w:t>
      </w:r>
      <w:r w:rsidR="000D1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формируются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только для данного народа созвучия, ритмы танцев, манера пения.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сложился свой, особый склад русской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напевный. На протяжении русской истории рождались песни горестные и гневные, весёлые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задорные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могучие и вольные.</w:t>
      </w:r>
    </w:p>
    <w:p w:rsidR="008D1B0B" w:rsidRDefault="00AE67C8" w:rsidP="000C05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знакомы слова Михаила Ивановича Глинки о том, что создает музыку народ, а композиторы её обрабатывают. Это вовсе не значит, что композиторы просто записывают народные песни,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перекладывают их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инструментов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целого оркестра. Данная мысль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глубже.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выражал народ в музыке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мысли, чувства, мечты. У композиторов после Глинки, на протяжении всего XIX века,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целью творчества являлось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и правдиво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своего народа, проникнуться его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в музыке его духовную жизнь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ХХ столетий композиторы не переставали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черпать своё вдохновение в народном творчестве.</w:t>
      </w:r>
    </w:p>
    <w:p w:rsidR="008D1B0B" w:rsidRPr="009B4545" w:rsidRDefault="008D1B0B" w:rsidP="008D1B0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AE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Исторический обзор развития славянской музыки</w:t>
      </w: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Древнерусская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похой древнерусской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большой период времени. Он охватывает почти восемь столетий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возникновения Русского государства в IX веке до реформ Петра I в конце XVII века. Все это долгое время русская музыка развивалась в двух областях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и церковной.</w:t>
      </w:r>
    </w:p>
    <w:p w:rsidR="00AE67C8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среде в то далё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выделялся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профессиональных музыкантов 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коморохи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называли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Руси бродячих музыкантов, актё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певцов и танцоров. Свои выступле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скоморохи (их ещё называли «потешниками»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обычно сопровождали игрой на различных инструментах. Скоморохи ходили от деревни к деревне, пели, играли, устраивали представления. Иногда они нанимались на службу к какому-нибудь князю, иногда в своих путешествиях становились купцами. </w:t>
      </w:r>
    </w:p>
    <w:p w:rsidR="004F051A" w:rsidRDefault="001B01FE" w:rsidP="004F051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с</w:t>
      </w:r>
      <w:r w:rsidRPr="0011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принятием и распространением среди славян христианства, славянская народ</w:t>
      </w:r>
      <w:r w:rsidR="00BB670A">
        <w:rPr>
          <w:rFonts w:ascii="Times New Roman" w:hAnsi="Times New Roman" w:cs="Times New Roman"/>
          <w:color w:val="000000" w:themeColor="text1"/>
          <w:sz w:val="28"/>
          <w:szCs w:val="28"/>
        </w:rPr>
        <w:t>ная музыка на долгий период стала</w:t>
      </w:r>
      <w:r w:rsidRPr="0011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большей степени вокальной, чем инструментальной – во многом, под влиянием церковного запрета на музыкальные инструменты в русском православии и особенностями протестантского движения в Чехии. Христианство в целом оказало значительное влияние на славянские музыкальные традиции – из обихода постепенно выходили некоторые музыкальные инструменты и мелодии; одноголосное (или унисонное) народное пение сменилось хоровым. Обрядовая музыка славян, связанная с языческими традициями, также претерпела некоторые деформации, метаморфозы, но, к сожалению недостаточно заметные.</w:t>
      </w:r>
    </w:p>
    <w:p w:rsidR="00AE67C8" w:rsidRPr="004F051A" w:rsidRDefault="00AE67C8" w:rsidP="004F051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Церковная музыка в Древней Руси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существовала в виде хорового пения без инструментального сопровождения. Музыкальные инструменты в православной церкви были запрещены. Более того, инструментальная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считалась греховной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такое противопоставление был заложен духовный смысл. В те времена считали, что в православном зале должно звучать только ангелоподобное пение, которое является отголоском небесной музыки. Такое пение воплощало в себе идеал красоты и дарило людям ощущение благодати, очищения, утешения, учило любить Бога и ближних. Исключение составляло только искусство игры на колоколах, получившее развитие в разнообразных формах простого звона, перезвона, трезвона и т.д.</w:t>
      </w:r>
    </w:p>
    <w:p w:rsidR="00DD1469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 служило образцом высшего профессионализма, воплощалось в самых различных формах в практической и теоретической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еме, которая получила название «система осмогласия» (система,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описывающая лады церковной музыки и порядок их использования в литургии)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чередование групп напев</w:t>
      </w:r>
      <w:r w:rsidR="00DD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периодам в восемь недель.</w:t>
      </w:r>
    </w:p>
    <w:p w:rsidR="00AE67C8" w:rsidRPr="00F76948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учитывать то,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церковных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песнопений не было конкретного автора. Человека, который их создавал, называли распевщиком. Он являлся интерпретатором,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творцом новых песнопений. Исполнители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ставили своего имени. Ведь они писали эту музыку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богослужения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в народных русских песнях,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гимны можно считать плодом коллективного творчества. Каждый вносил какие-то изменения, дополнения, поправки.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в целом, русская церковная музыка была очень близка к славянской народной </w:t>
      </w:r>
      <w:r w:rsidR="006E0C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(порой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идентичной), вплоть до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когда Бортнянский, Березовский и другие русские композиторы стали привносить в церковные произведения элементы и приёмы от западной школы.</w:t>
      </w:r>
    </w:p>
    <w:p w:rsidR="00AE67C8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="00437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народная музыка до периода классицизма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передавалась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поколения к поколению устно, «из уст в уста»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Культовая музыка в эту эпоху записывалась особыми знаками, получившими название знамен, из которых самыми распространенными были крюки. Поэтому древние музыкальные рукописи называют знаменными, или крюковыми. Их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сшифровка в наши дни стала одним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изучается в высших музыкальных заведениях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705" w:rsidRDefault="00DD1469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рассмотрим</w:t>
      </w:r>
      <w:r w:rsidR="00F7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славянской музыки поэтапно.</w:t>
      </w:r>
    </w:p>
    <w:p w:rsidR="00752737" w:rsidRDefault="00752737" w:rsidP="00752737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37" w:rsidRDefault="00752737" w:rsidP="00752737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705" w:rsidRPr="00EF4E06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Русская музыкальная культура XVII века</w:t>
      </w:r>
      <w:r w:rsidR="002E14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E06" w:rsidRPr="00E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E06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период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выделяется как один из важнейших этапов развития истории 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Русского государства. В XVII веке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 крупные перемены и преобразования в русской общ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ественной жизни и культуре. Наступал конец развития средневековой Руси, а начало новой эпохи было связано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западноевропейской культурой, что привело к столкновению двух различных систем мышления и последовавшим затем конфликтам. Изменения коснулись 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сторон жизни России XVII века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культуры и искусства. В русском искусстве, развивавшемся изолированно на протяжении всего Средневек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овья до второй половины XVII века,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появляются новые формы западноевропейского искусства. </w:t>
      </w:r>
    </w:p>
    <w:p w:rsidR="00F76705" w:rsidRPr="00EF4E06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меняется уклад русск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жизни, который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характеризуются социальными конфликтами. 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XVII века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Русское государство укрепляется и расширяется, но одновременно с этим постепенно происходит закрепощение крестьян, в результате которого утверждается крепостное право, на долгие годы легшее тяжелым бременем на русское крестьянство. Это вызвало недовольство, бунты, крестьянские войны.</w:t>
      </w:r>
    </w:p>
    <w:p w:rsidR="00F76705" w:rsidRPr="00EF4E06" w:rsidRDefault="00F76705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XVII век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одной из наиболее драматически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стран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 русской истории. Начало его 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«смутное время»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лихолетья, которые сопровождались непрерывными войнами, приведшими страну к разорению. Голод и неурожаи, внутренние противоречия, восстания городских низов, крестьянская война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с польской интервенцией характеризуют ситуацию начала века.</w:t>
      </w:r>
    </w:p>
    <w:p w:rsidR="00F76705" w:rsidRPr="00EF4E06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драматичн</w:t>
      </w:r>
      <w:bookmarkStart w:id="0" w:name="_GoBack"/>
      <w:bookmarkEnd w:id="0"/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события связа</w:t>
      </w:r>
      <w:r w:rsidR="00FC16C4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655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 второй половиной XVII века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ознаменованной расколом русской церкви и движением старообрядцев, крестьянской войной под предводительством Степана Разина, бунтами стрельцов.</w:t>
      </w:r>
    </w:p>
    <w:p w:rsidR="00655498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 Петра I внесли в привычный уклад русской жизни самые крупные изменения. Успешные вой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укрепили Русское государство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 время в состав России вошли Украина, Поволжье, значительная часть Сибири и Дальнего Востока. 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фоне длительных войн и разрухи происходили серьё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зные государственные преобразования. </w:t>
      </w:r>
    </w:p>
    <w:p w:rsidR="00F76705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Подобная ситуация складывается в это в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повсюду. В XVII веке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борьба с контрреформацией, во многих европейских странах в борьбе за национальное освобождение разрастается народное движение. Особый размах оно приобрело на Украине, завершившись воссоедине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Украины с Россией в 1654 году.</w:t>
      </w:r>
    </w:p>
    <w:p w:rsidR="00D0742A" w:rsidRPr="00EF4E06" w:rsidRDefault="00D0742A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705" w:rsidRPr="00EF4E06" w:rsidRDefault="00F76705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705" w:rsidRPr="00EF4E06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Музыкальная жизнь в XVII веке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жизнь этого времени многогранна и противоречива. В ней сплетаются и борются новые и старые явления, средневеков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догматические представления 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европейскими. Так, в 1648 году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царь Алексей Михайлович издает указ об изгнании скоморохов и даже уничтожени</w:t>
      </w:r>
      <w:r w:rsidR="00F76705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музыкальных инструментов: «Гудебные сосуды сжечь!»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вскоре по повелению того же Алексея Михайловича в Москве открывается первый придворный театр, просуще</w:t>
      </w:r>
      <w:r w:rsidR="00EB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ствовавший четыре года (1672 </w:t>
      </w:r>
      <w:r w:rsidR="00EB4DE8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B4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1676).</w:t>
      </w:r>
    </w:p>
    <w:p w:rsidR="00714CF9" w:rsidRPr="00EF4E06" w:rsidRDefault="00EE780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Запада в Россию привозят музыкальные инструменты. Уже не только при дворе, но и 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бояре заводят у себя музыку на «немецкий лад»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просвещенных западников появляются орган, клавикорды, флейты, виолончели. В 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 веке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Руси начинают развиваться внекультовые</w:t>
      </w:r>
      <w:r w:rsidR="00BC6352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домашнего музицирования </w:t>
      </w:r>
      <w:r w:rsidR="00EB4DE8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псальмы и канты.</w:t>
      </w:r>
    </w:p>
    <w:p w:rsidR="00714CF9" w:rsidRPr="00EF4E06" w:rsidRDefault="00714CF9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XVII века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активизируется творчество русских распевщиков, появляется немало авторских распевов, песнопений местной традиции, распространяются северные напевы: соловецкий, тихвинский, н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овгородский, усольский и южные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киевский, болгарский, гречески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Дальнейшее развитие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XVII века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теория знаменной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нотации, приведшая к реформам 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уточнени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звуковысотного уровня знаков, особым пометкам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благодаря которым стало возможным расшифровать знаменную нотацию в наше время.</w:t>
      </w:r>
    </w:p>
    <w:p w:rsidR="00714CF9" w:rsidRPr="00EF4E06" w:rsidRDefault="00714CF9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 веке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развивается многоголосие, сначала на основе национальных русских традиций, а во второй половине века под влиянием западноевропейского многоголосия.</w:t>
      </w:r>
    </w:p>
    <w:p w:rsidR="00714CF9" w:rsidRPr="00EF4E06" w:rsidRDefault="00714CF9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музыки XVII века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 на две половины; первая ещё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связана с традициями Средневековья, но в это время уже внедряются элементы, соответствующие новому вре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мени. Со второй половины века (с приездом в Москву в 1652 году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украинских певцов) начинается новый этап развития русской музыки, отмеченный появлением пятилинейной (киевской) нотации и многоголосия гармонического европейского типа.</w:t>
      </w:r>
    </w:p>
    <w:p w:rsidR="00A22431" w:rsidRPr="00EF4E06" w:rsidRDefault="00714CF9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половине XVII века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русские музыканты знакомятся с западноевропей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музыкальной культурой, с её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теорией и практикой, техникой композиции, новыми музыкальными жанрами. Становление нового стиля происходило в рамках церковной музыки. Его утверждение оказалось непосредственно связанным с реформами патриарха Никона. Новое искусство западного образца для сторонников старых обрядов было чуждой, инородной культурой, оно противоречило исконному древнерусскому канону.</w:t>
      </w:r>
    </w:p>
    <w:p w:rsidR="00A22431" w:rsidRPr="00EF4E06" w:rsidRDefault="00A22431" w:rsidP="00F767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 век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переломная эпоха; как и все переломные эпохи, она конфликтна.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онфликт выражен в искусстве и даже в языке. Проблемы богословс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кие, языковые, лингвистические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споры по поводу новых переводов священных книг, с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деланных при патриархе Никоне,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лежали в основе конфликта сторонников старого (староверов, старообрядцев) и нового обряда. </w:t>
      </w:r>
    </w:p>
    <w:p w:rsidR="00A22431" w:rsidRPr="00EF4E06" w:rsidRDefault="00EE7801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примыкал конфликт,</w:t>
      </w:r>
      <w:r w:rsidR="00A2243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вызванный столкновением старой и новой музыки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Поборники, утверждавшие старые идеалы, видели в партесной музыке </w:t>
      </w:r>
      <w:r w:rsidR="00A2243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католицизма, который являлся идеологическим противником. Для сторонников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искусства (Н. Дилецкий, И. Коренев, С. Полоцкий, И. Владимиров) западная культура становится эталоном. Лучшие западные образцы они стремятся использовать, повторять, копировать. </w:t>
      </w:r>
    </w:p>
    <w:p w:rsidR="009B47C6" w:rsidRPr="00EF4E06" w:rsidRDefault="00EE7801" w:rsidP="009B47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эстетике и системе взглядов музыкантов и теоретиков западного направления развиваются принципы стиля барокко. </w:t>
      </w:r>
      <w:r w:rsidR="00A2243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твергая знаменное пение, его теорию и нотацию, Дилецкий и Коренев утверждают новый ценностный ориентир. Принципиально новым по сравнению со средневековым было понятие музыки (мусикии), которое употреблялось одинаково в отношении как инструментальной, так и вокальной музыки.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Дилецкий и Коренев признают необходимость использования органа в обучении музыкантов, особенно композиторов.</w:t>
      </w:r>
    </w:p>
    <w:p w:rsidR="009B47C6" w:rsidRPr="00EF4E06" w:rsidRDefault="00EE7801" w:rsidP="009B47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развития русского</w:t>
      </w:r>
      <w:r w:rsidRPr="00EF4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4E06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 XVII в</w:t>
      </w:r>
      <w:r w:rsidR="009B47C6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именно в диалогичности развития культуры. Старое, не умирая, сосуществует с новым. </w:t>
      </w:r>
      <w:r w:rsidR="0015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дальнейшем продолжает р</w:t>
      </w:r>
      <w:r w:rsidR="009B47C6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азвиваться по двум путям: один 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широких контактов с западноевропейской культурой, идущий синхронно с развитием стилей </w:t>
      </w:r>
      <w:r w:rsidR="009B47C6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европейского искусства, другой 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консервации древней традиции в общинах старообрядцев, ограждавших свое искусство и старые традиции от внешних воздейст</w:t>
      </w:r>
      <w:r w:rsidR="009B47C6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 на протяжении трёх столетий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4061" w:rsidRPr="00EF4E06" w:rsidRDefault="009B47C6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«старым»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связана древняя, благословленная веками средневековая канони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ческая музыкальная традиция, с «новым»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стиль барокко, партесное многоголосие западного типа. Старое монодическое, знаменное пе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подобно древней иконописи –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 плоскостное, одномерное, пр</w:t>
      </w:r>
      <w:r w:rsidR="0012406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отивопоставлялось объё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мному, многог</w:t>
      </w:r>
      <w:r w:rsidR="00E9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олосному искусству барокко. В нё</w:t>
      </w:r>
      <w:r w:rsidR="00EE780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возникает новое ощущение пространства. Его фактура, пышная, многослойная, воздушная, передает ощущение движения, типичное для всех видов искусства эпохи барокко.</w:t>
      </w:r>
    </w:p>
    <w:p w:rsidR="00124061" w:rsidRPr="00EF4E06" w:rsidRDefault="00EE7801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Замена одного стилевого направления другим </w:t>
      </w:r>
      <w:r w:rsidR="0012406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отмечена и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24061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ерьё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зной перестройкой в мировоззрении. Переход от искусства Средневековья к искусству барокко связывался с усилением светского начала, активным развитием новых музыкальных жанров и форм, новым типом музыкального мышления.</w:t>
      </w:r>
    </w:p>
    <w:p w:rsidR="0095431B" w:rsidRPr="00EF4E06" w:rsidRDefault="00EE7801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развития русской многоголосн</w:t>
      </w:r>
      <w:r w:rsidR="0095431B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музыки в эпоху барокко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поражает стремительностью. То, что западное искусство прошло за 700 лет, Россия осваивает за сто. В России сразу прививаются традиции западноевропейского барокко, но в русском варианте. Молодое, энергичное, свежее искусство барокко увлекает своей красотой, богатством, полнокровностью красок. Многохорные концерты, распространившиеся сначала на Украине, а затем и в Московской Руси, поражали слушателей небывалым великолепием.</w:t>
      </w:r>
    </w:p>
    <w:p w:rsidR="0095431B" w:rsidRPr="00EF4E06" w:rsidRDefault="00EE7801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барокко конца</w:t>
      </w:r>
      <w:r w:rsidR="0095431B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 – первой половины XVIII века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связывается с появлением партесных концертов (от лат. </w:t>
      </w:r>
      <w:r w:rsidRPr="00EF4E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partis</w:t>
      </w:r>
      <w:r w:rsidR="0095431B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партия), названных так потому, что в отличие от унисонного русского пения их пели по партиям. Эпоха барокко в России была связана с бурным расцветом многоголосия. После столь долгого господства монодии, продолжавшегося почти 700 лет, начинается полоса господства многоголосия. Создаются партесные многог</w:t>
      </w:r>
      <w:r w:rsidR="0095431B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олосные композиции на 4, 8, 12 – до 48 голосов, причё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нормой становятся произведения на</w:t>
      </w:r>
      <w:r w:rsidR="009B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голосов. Вырабатываются приё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гармонического и полифонического письма. </w:t>
      </w:r>
    </w:p>
    <w:p w:rsidR="005F15C1" w:rsidRDefault="00EE7801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Концертное пение, завезенное в</w:t>
      </w:r>
      <w:r w:rsidRPr="00EF4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431B" w:rsidRPr="00EF4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4E0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Московскую Русь</w:t>
      </w:r>
      <w:r w:rsidRPr="00EF4E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Украины, было порождением европейской культуры. Из Германии и Италии, через Польшу оно проникает на Украину, а затем в Москву. Такой путь был естеств</w:t>
      </w:r>
      <w:r w:rsidR="00B1615D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 для того периода в XVII века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многие западные влияния в искусстве попадали в Россию главным образом из Польши через Украину.</w:t>
      </w:r>
    </w:p>
    <w:p w:rsidR="00C5695F" w:rsidRPr="00EF4E06" w:rsidRDefault="00C5695F" w:rsidP="00A2243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5C1" w:rsidRDefault="005F15C1" w:rsidP="008F76F0">
      <w:pPr>
        <w:spacing w:before="100" w:beforeAutospacing="1" w:after="100" w:afterAutospacing="1"/>
        <w:ind w:firstLine="0"/>
        <w:contextualSpacing/>
        <w:jc w:val="both"/>
        <w:rPr>
          <w:color w:val="000000"/>
          <w:sz w:val="27"/>
          <w:szCs w:val="27"/>
        </w:rPr>
      </w:pPr>
    </w:p>
    <w:p w:rsidR="002028B7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Юго-западное влияние в Московской Руси</w:t>
      </w:r>
      <w:r w:rsidR="005F15C1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XVII века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усиливаются непосредственные 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России с Западной Европой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особенно важным в это время оказалось 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украинско-белорусское влияние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усилившееся с момента присоедин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Украины к России (в 1654 году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Объединение Украины с Россией способствовало преобразованию русской культуры. Являясь частью Речи Посполитой, Украина освоила многие особенности 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католической польской культуры. Через украинских музыкантов п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ольская культура </w:t>
      </w:r>
      <w:r w:rsidR="00142C7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середины XVII века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активно воздействовать на</w:t>
      </w:r>
      <w:r w:rsidRPr="008F76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76F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 Московской Руси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8B7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Пению на Украине всегда уделяли главное место. По природе очень музыкальный,</w:t>
      </w:r>
      <w:r w:rsidR="0087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украинский народ в XVI </w:t>
      </w:r>
      <w:r w:rsidR="008763BA"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7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 веках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усовершенствовал свое певческое дело, чему способствовала борьба православия и католицизма. Огромное влияние украинская музыка испытала со стороны польской музыкальной культуры. С особой силой это сказалось в юго-западной части Украины, где политическое господство Польши, религиозная зависимость униатов от Рима и культурные связи с Польшей обеспечили путь распространению западноевропейской музыки.</w:t>
      </w:r>
    </w:p>
    <w:p w:rsidR="002028B7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с польским католическим влиянием вынудила украинских певцов учиться новому пению и пользоваться оружием своих противников. Известно, например, что Льво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вское братство в середине XVI века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отправляло дьяков в Молдавию для обучения греческому и сербскому распевам, а галицийские города посылали дьяков учиться церковному пению в Румынию.</w:t>
      </w:r>
    </w:p>
    <w:p w:rsidR="002028B7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Многоголосное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«органогласное»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подражающее звучанию органа, пе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воспринималось на Руси как «латинская ересь»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Вместо прежних духовных стихов запели псальмы и канты, часто на польском языке. На смену сурово-сдержанным мелодиям знаменного распева пришли выразительные 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«сладкозвучные»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мелодии. </w:t>
      </w:r>
    </w:p>
    <w:p w:rsidR="00433CDC" w:rsidRDefault="002028B7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Украине в XVII веке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складывается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манера выразительного пения, создаются новые типы монодических распевов. Украи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нские певческие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рукописи XVII века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полны песнопениями местных распевов. Их названия чаще всего связаны с местом их возникновени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распространения на Украине –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волынский, львовский, острожский, слуцкий, кременецкий, подгорский. Иногда их распевы связаны с местной монастырской традицией пения, чаще всего с крупными монастырями. </w:t>
      </w:r>
    </w:p>
    <w:p w:rsidR="000B7A9D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самыми распространенными, ставшими широко</w:t>
      </w:r>
      <w:r w:rsidR="002028B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известными в Москве, были три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киевский, болгарский и греческий. Их, по-видимому, привезли с собой украинские певцы, </w:t>
      </w:r>
      <w:r w:rsidR="000B7A9D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приезжавшие в Москву в середине XVII века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 частности из певческой </w:t>
      </w:r>
      <w:r w:rsidR="000B7A9D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Киево-братского монастыря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D47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были строфичные распевы, основанные на многократном повторении мелодий строф с разным текстом. В новых распевах появились строго определенный метр, ритмическая периодичность, которая сблизила их с кантами и псальмами, имевшими черты европейской мелодики, лирической песенности и даже танцевальности. Так постепенно меняется эстетика древнерусской певческой культуры. Взамен строгого знаменного распева с бесконечно развивающейся, как бы парящей мелодикой без метра, приходят метричные, более простые и песенные, мелодичные, удобные для запоминания напевы.</w:t>
      </w:r>
    </w:p>
    <w:p w:rsidR="00AB4380" w:rsidRPr="008F76F0" w:rsidRDefault="00AB4380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Киевский распев представляет собой южнорусскую ветвь знаменного распева. В его основе – строфичность, построчное распевание текста. В мелодике киевского распева есть и речитативные и распевные построения, часто встречаются повторы отдельных слов и фраз текста, что не допускалось в знаменном пении. Киевский распев широко распространился в Москве со второй половины XVII века.</w:t>
      </w:r>
    </w:p>
    <w:p w:rsidR="00AB4380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Выразительностью и мелодичностью отличаются </w:t>
      </w:r>
      <w:r w:rsidR="00606D4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песнопения болгарского распева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ритмика симметрична, обычно он укладывается в четырехдольный размер, текст распевается умеренно, хотя нередко встречается и большой внутрислоговой распев.</w:t>
      </w:r>
    </w:p>
    <w:p w:rsidR="00AB4380" w:rsidRPr="008F76F0" w:rsidRDefault="00AB4380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греческого распева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характерна лаконичность, простота. Мелодии греческого распева напевно-речитативные, с симметричным ритмом. Они соединяются в музыкальные композиции на основе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варьированного повторения строк.</w:t>
      </w:r>
    </w:p>
    <w:p w:rsidR="002F394E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Киевским и греческим распевами</w:t>
      </w:r>
      <w:r w:rsidR="00C5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наряду со знаменным</w:t>
      </w:r>
      <w:r w:rsidR="00C5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распеты наиболее важные тексты Обихода, Всенощного бдения и Литургии. С внедрением партесного 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 во второй половине XVII века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появились партесные многоголосные гармонизации киевского, болгарского и греческого распевов.</w:t>
      </w:r>
    </w:p>
    <w:p w:rsidR="002F394E" w:rsidRPr="008F76F0" w:rsidRDefault="002F394E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94E" w:rsidRPr="008F76F0" w:rsidRDefault="002F394E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94E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Ранние формы русского многоголосия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7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Строчное и демественное многоголосие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 веке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развивается многоголосная хоровая культура. Можно выделить два ти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 хорового многоголосия: один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ациональный русский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демественное пение и т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роестрочное (строчное), другой – западноевропейский –</w:t>
      </w:r>
      <w:r w:rsidR="001B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партесные четырё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хголосные гармонизации древнерусских распевов. Оба они обладали своими средствами выразительности. </w:t>
      </w:r>
    </w:p>
    <w:p w:rsidR="00BF2F10" w:rsidRPr="008F76F0" w:rsidRDefault="00EE7801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Демественное многоголосие явилось результатом естественной эволюции знаменного пения. Основу его составляет линеарное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контрапунктическое движение трё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голосов, которое часто бывает диссонансным.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Троестрочн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пение составляли три голоса – «низ», «путь» и «верх». Таким образом, средний голос – «путь»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содержал в себе основную мелодию знаменно</w:t>
      </w:r>
      <w:r w:rsidR="002F394E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распева. Певец, исполнявший «путь», назывался «путником»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10B1" w:rsidRPr="008F76F0" w:rsidRDefault="00BF2F10" w:rsidP="002028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Своеобразие данного многоголосия</w:t>
      </w:r>
      <w:r w:rsidR="001B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связано с тем, что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сочетаются элементы церковной мелодики и народного, гетерофонного, подголосочного голосоведения, столь свойственного протяжным многоголосным русским лирическим песням. Начало, как это часто в ранних многоголосных песнопениях, в унисон, а далее голоса расходятся, образуя разного рода случайные аккордовые сочетания, зачастую диссонансного характ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ера. В строчном многоголосии ещё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той стройности и соподчиненности голосов друг другу, какая появилась позже в партесной музыке. Здесь горизонтальная линия господствовала над вер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тикалью. Само название «строчное пение»</w:t>
      </w:r>
      <w:r w:rsidR="00EE780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свидетельствует об этом. </w:t>
      </w:r>
    </w:p>
    <w:p w:rsidR="007110B1" w:rsidRPr="008F76F0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Строка, мелодическая линия, а не гармония создает основу музыкального развития этих песнопений. Основ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и наименее подвижный голос – «путь»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роль </w:t>
      </w:r>
      <w:r w:rsidRPr="008F7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cantus </w:t>
      </w:r>
      <w:r w:rsidR="006E0D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F7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firmus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’a, он находится пос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ередине, а крайние голоса – «верх» и «низ»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подголоски, подпевающие основному голосу. В результате такого плавного, параллельного движения голосов образуются параллелизмы кварт, квинт, консонансных и диссонансных аккордов.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Линеарная природа строчного многоголосия, столь близкая народной многоголосной песне, придала ему особое своеобразие 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русский национальный колорит.</w:t>
      </w:r>
    </w:p>
    <w:p w:rsidR="007110B1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Демественное и строчное пение, просуществовав почти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столетия, в конце XVII века столкнулось с новым явлением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партесным пением. Не исключено, что именно партесное пение стимулировало развитие строчного многоголосия в XVII в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0DF5" w:rsidRPr="008F76F0" w:rsidRDefault="006E0DF5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B1" w:rsidRPr="008F76F0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Партесные гармонизации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тип раннего русского многоголосия тоже основан на знаменном распеве, но это уже были его четырехголосные гармонизации партесного типа. В партесном пении существуют два главных направления: гармонизации р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аспевов и свободные композиции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концерты, впервые допущенные к исполнению в православной богослужебной практике именно в это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время. Партесные гармонизации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связующим звеном, объединившим старую монодическую русскую музыкальную культуру с творчеством композиторов партесного стиля.</w:t>
      </w:r>
    </w:p>
    <w:p w:rsidR="00994464" w:rsidRPr="008F76F0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Партесные гармонизации знаменного, болгарского, киевского распевов представляют собой особую ветвь, близкую пок</w:t>
      </w:r>
      <w:r w:rsidR="00994464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</w:t>
      </w:r>
      <w:r w:rsidR="007110B1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строчному многоголосию</w:t>
      </w:r>
      <w:r w:rsidR="00994464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анние формы партесных гармонизаций по духу сродни древнерусской пе</w:t>
      </w:r>
      <w:r w:rsidR="00994464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вческой практике, которые ещё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намечают тот тип яркого, красочного партесного стиля, который появится в партесных концертах. Типичным образцом партесных обработок знаменного распева на четыре голоса является еван</w:t>
      </w:r>
      <w:r w:rsidR="00994464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гельская стихира первого гласа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Мелодия знаменного распева, помещенная в партии тенора, красочно гармонизована. Обращает на себя внимание бас, отличающийся высокой тесситурой и подвижностью. Он назывался эксцеллентованным басом (от лат. </w:t>
      </w:r>
      <w:r w:rsidRPr="008F7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excellens</w:t>
      </w:r>
      <w:r w:rsidR="00994464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4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превосходный, высокий). В нё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были подвижные пассажи, которые часто перекрещивались с тенором, и это придавало всей партитуре особую подвижность и динамику.</w:t>
      </w:r>
    </w:p>
    <w:p w:rsidR="00583557" w:rsidRPr="008F76F0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Гармония стихиры насыщена неожиданными гармоническими оборотами, побочными аккордами и созвучиями. В партесных</w:t>
      </w:r>
      <w:r w:rsidR="007B3320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обработках знаменного распева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отношение к гармонии: здесь преобладала по преимуществу красочно-колористическая сторона, эффект от сопоставления двух соседних созвучий был более важным, н</w:t>
      </w:r>
      <w:r w:rsidR="00B35DA8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ежели единство и связь целого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Септаккорды носили случайный характер, образовывались в результате проходящих и вспомогательных звуков. Разнообразно гармонизовались в стихире повторяющиеся попевки.</w:t>
      </w:r>
    </w:p>
    <w:p w:rsidR="00583557" w:rsidRPr="008F76F0" w:rsidRDefault="00EE7801" w:rsidP="00617E8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партесных гармонизациях строго определены функции каждой голосовой партии. Значение их в строчном и партесном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многоголосии иногда совпадает. Чаще всего партитура партеса представляла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компле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из четырех голосовых партий –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бас, тенор, альт, дискант, 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из голосов предпослан сти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содержание которого в том числе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 певцу о его роли в ансамбле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7E84" w:rsidRPr="008F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 на с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внимание рекомендация петь «сладким и преблагим гласом»</w:t>
      </w:r>
      <w:r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 советует певца</w:t>
      </w:r>
      <w:r w:rsidR="00583557" w:rsidRPr="008F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 кричать, а петь, сохраняя «меру нотам».</w:t>
      </w:r>
    </w:p>
    <w:p w:rsidR="008F76F0" w:rsidRDefault="008F76F0" w:rsidP="00617E84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01379D" w:rsidRPr="00185384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Канты и псальмы</w:t>
      </w:r>
      <w:r w:rsidR="00583557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76F0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 веке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рождаются новые внецерковные жанры и формы духовного искусства, среди которых особое место занимают канты и псальмы, а также получившие широкое распространение в народной среде колядки. Этот народный стиль в литер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атуроведении имеет определение «низового» или «народного барокко»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Жанр кантов, начав свою жизнь как род духовной лирики, очень скоро вышел за рамки домашнего духовного музицирования и приобрел новые черты.</w:t>
      </w:r>
      <w:r w:rsidR="002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Появились канты светские, причё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со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держание их было разнообразным –</w:t>
      </w:r>
      <w:r w:rsidR="002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воспевающие победы (с припевом «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Виват! Ви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ват!»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морализующие, философские, любовные. Многие лучшие образцы кантов тесно связаны с народной музыкой и потому так устойчиво сохраняются в устной традиции и по сей день. </w:t>
      </w:r>
    </w:p>
    <w:p w:rsidR="00B84E8B" w:rsidRPr="00185384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Канты пришли в Россию </w:t>
      </w:r>
      <w:r w:rsidR="0001379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обычным для того времени путем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Польши, через Украину и Белоруссию. Польские и украинские канты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(кантычки) и псальмы были тем «соблазном»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особенно быстро привлек русских людей. Этому способствовало также и то, что канты были значительно проще, чем древнерусские духовные стихи, принадлежавшие тоже к роду внекультовых жанров. Напев их, ясный, закругленный, был близок к народным песням; поэтический т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 этих силлабических виршей – чё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ткий. В канта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XVII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встречаются народные польские моти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польские слова и выражения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связи русских кантов с польскими.</w:t>
      </w:r>
    </w:p>
    <w:p w:rsidR="00236CD6" w:rsidRPr="00236CD6" w:rsidRDefault="00EE7801" w:rsidP="000E099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отличие от кантов псальмы всегда были духовного содержания и часто перепевали псалмы Давида в стиле силлабической поэзии.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Польские ритмы и мелодии до сих пор звучат во многих рождественских колядках. Значение кантов и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псальм в русской музыке XVII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велико, так как новое гармоническое пение осваивалось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кантах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духовных и светских, получивших широкое распространение и в быту, и в церковной и композиторской практике.</w:t>
      </w:r>
    </w:p>
    <w:p w:rsidR="00B84E8B" w:rsidRPr="00185384" w:rsidRDefault="00B84E8B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E8B" w:rsidRPr="00185384" w:rsidRDefault="00EE7801" w:rsidP="007110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 для театра XVII века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 веке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 появляется первый театр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придворный театр Алексея Михайловича.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подготовил почву для драматургии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исторического этапа – русского классицизма XVIII века. Год рождения русского театра – 1672 – отмечен постановкой пьесы «Артаксерксово действо»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2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библейский сюжет о красавице Е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сфири.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 театр «для одного зрителя»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царя и узкого круга лиц. Среди первых его пьес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преимущественном 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библейские сюжеты, 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историческую тему. </w:t>
      </w:r>
    </w:p>
    <w:p w:rsidR="007B0537" w:rsidRPr="00185384" w:rsidRDefault="00EE780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Спектакли отличались большой пышностью, типичной для стиля барокко; декорации, костюмы, оформление сцены готовились для каждого из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них в отдельности.</w:t>
      </w:r>
      <w:r w:rsidR="00B84E8B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Существенное место в оформлении спектаклей занимала музыка. Кроме оркестрового сопровождения использовались пение, танцы, звучание органа, трубные фанфары. Сохранившиеся ремарки в текстах свидетельствуют, что музыка была непременным элементом постановки всех вышеупомянутых пьес, но в большинстве своем она не сохранилась. </w:t>
      </w:r>
      <w:r w:rsidR="00F038C7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дошедших до нас отрывков </w:t>
      </w:r>
      <w:r w:rsidR="00F038C7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елодика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соединение черт знамен</w:t>
      </w:r>
      <w:r w:rsidR="00F038C7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пения псальмов и кантов с «новейшими»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гармоническими оборотами (VII высокая в миноре).</w:t>
      </w:r>
    </w:p>
    <w:p w:rsidR="007B0537" w:rsidRPr="00185384" w:rsidRDefault="007B0537" w:rsidP="007B0537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711" w:rsidRPr="00185384" w:rsidRDefault="00EE780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музыки в XVII веке</w:t>
      </w:r>
      <w:r w:rsidR="007B0537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теории музыки шло параллельно с развитием музыкальной практики. Так</w:t>
      </w:r>
      <w:r w:rsidR="007B0537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как практика, теория XVII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неоднородна. 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оявляется большое количество теоретических трактатов, отражающих и древнерусскую монодическую культуру, и партесное пение, и промежуточные формы в виде двоезнаменников. В музыкальных архивах нашей страны 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хранятся множество азбук XVII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знаменной, 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путевой и демественной нотаций, где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подробные сборники попевок и указаний, служащих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справочниками для певцов.</w:t>
      </w:r>
    </w:p>
    <w:p w:rsidR="00F57711" w:rsidRPr="00185384" w:rsidRDefault="00EE780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половине X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степенных, киноварных или шайдуровых помет осуществляется фиксация звукоряда церковных песнопений (обиходный звукоряд). 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авторов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старается упростить, реставрировать и систематизировать средневековую музыкальную письменность, </w:t>
      </w:r>
      <w:r w:rsidR="00F5771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предлагаются новые пути её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совершенствования, которые упростили бы процесс полиграфической работы при перепечатке крюковых книг. Но эти труды оказались запоздалыми. Развитие русской музыкальной культуры, а вместе с ней и теории, устремилось по новому пути, общему с западноевропейским.</w:t>
      </w:r>
    </w:p>
    <w:p w:rsidR="0098422D" w:rsidRPr="00185384" w:rsidRDefault="00F5771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 век –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период переломный и одновременно переходный. Перелом связан с освоением принципов новой музыкальной культуры барокко и ее теории. К явлениям переходного харак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тера в теории музыки относится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двоезнаменных рукописей, в которых знаменный распев записан д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вумя нотациями друг над другом –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крюковой 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(знаменной – от </w:t>
      </w:r>
      <w:r w:rsidR="008F2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«знак») и нотолинейной (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киевской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нотацией.</w:t>
      </w:r>
    </w:p>
    <w:p w:rsidR="003337AA" w:rsidRPr="00185384" w:rsidRDefault="00EE780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Знаменная нотация была 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сложна тем, что наполнялась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особой семантико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и даже символическим смыслом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знаков. Напри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мер, знак греческой буквы фиты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музыкальный знак, и символ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Троицы, параклит (с греч. – утешитель) в начале песнопения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символизирует Святой Дух, </w:t>
      </w:r>
      <w:r w:rsidR="0098422D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 – главный христианский символ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покоя и завершения. На пятилинейном стане ноты индифферентны, безразличны по отношению к записываемой мелодии.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иевская нотация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нотным станом была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быстро освоена, и с её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русские певцы и композиторы с легкостью начинают записывать мелодии и гармонизации знаменного распева, многоголосные авторские композиции.</w:t>
      </w:r>
    </w:p>
    <w:p w:rsidR="00EA266E" w:rsidRPr="00185384" w:rsidRDefault="00EE7801" w:rsidP="007B05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этапом развития теории XVII века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работы, связанные с элементарной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теорией музыки нового времени, – «Букварь» Николая Дилецкого, «Наука всея мусикии»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Центральное место среди музыкально-теоретических трактатов </w:t>
      </w:r>
      <w:r w:rsidR="003337AA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 «Мусикийская грамматика» Николая Дилецкого</w:t>
      </w:r>
      <w:r w:rsidR="00EA266E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Её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A266E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одержание чрезвычайно обширно. «Мусикийская грамматика»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предназначалась для широкого круга читателей: для певцов в ней даны самые необх</w:t>
      </w:r>
      <w:r w:rsidR="0078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одимые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по теории музыки; для</w:t>
      </w:r>
      <w:r w:rsidR="00EA266E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учителей, руководителей хоров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методические указания, способ о</w:t>
      </w:r>
      <w:r w:rsidR="00EA266E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бучения детей пению, но основу «Грамматики»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составляют разделы, предназначавшиеся композиторам, с правилами композиции, гармонии, контрапункт</w:t>
      </w:r>
      <w:r w:rsidR="00EA266E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EA266E" w:rsidRPr="00185384" w:rsidRDefault="00EA266E" w:rsidP="00EA266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«Мусикийская грамматика»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Дилецкого представляет собой род пособия по обучению музыкальной грамоте, сто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необходимого в России XVII века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практического руководства по композиции. </w:t>
      </w:r>
      <w:r w:rsidRPr="0018538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замечательный музыкально-теоретический трактат, совершивший наиболее решительный поворот в музыкальном сознании современников. Он дал массу принципиально новых сведений, касающихся вопросов элементарной теории: понятия о тональности, метре, ритме, ладах, ключах и ключевых знаках, сольмизационной системе. В трактате есть правила гармонии,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контрапункта и композиции. В нё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находят отклик самые передовые для этой эпохи теории. Дилецкий был знаком с системой темперированного строя и хроматическим звукорядом, он вводит в практику квинтовый круг, который в славянско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переводе у него значится как «коло мусикийское»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связи с этим затрагивает и понятие энгармонизма. </w:t>
      </w:r>
    </w:p>
    <w:p w:rsidR="00EC4701" w:rsidRPr="00185384" w:rsidRDefault="00EA266E" w:rsidP="00EA266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«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Грамматики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Дилецкого лежит учение «О диспозиции и разделении»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композиции и форме концертов. Дилецкий рекомендует при сочинении конц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ертов отталкиваться от текста, «лепить»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музыкальную форму, используя яркие сопоставления контрастных эпизодов </w:t>
      </w:r>
      <w:r w:rsidR="00EE7801" w:rsidRPr="00185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tutti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мощного звучания хора и выделенной из </w:t>
      </w:r>
      <w:r w:rsidR="007D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хора трё</w:t>
      </w:r>
      <w:r w:rsidR="007D3423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хголосной</w:t>
      </w:r>
      <w:r w:rsidR="007D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ансамблевой группы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характере канта. Такой трехгол</w:t>
      </w:r>
      <w:r w:rsidR="00E45839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осный эпизод Дилецкий называет «концертом»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Дилецкий пишет, что перед тем, как начать сочинять концерт, композитору необходимо обдумать и разделить концерт на части, учтя общее соотношение разделов звучани</w:t>
      </w:r>
      <w:r w:rsidR="00E45839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всего хора и отдельных групп «концертов»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4701" w:rsidRPr="00185384" w:rsidRDefault="00E45839" w:rsidP="00EA266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частей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партесных концертах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регламентировано. Партесные концерты, основанные на сочетании контрастны</w:t>
      </w:r>
      <w:r w:rsidR="00EC47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эпизодов, представляют собой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типов контрастно-составных форм. Наиболее стабильная форма партесных концертов с нечетным количеством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</w:t>
      </w:r>
      <w:r w:rsid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нтрастных разделов: 3, 5, 7, трё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хчастность среди </w:t>
      </w:r>
      <w:r w:rsidR="007D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преобладает. В концертах трё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хчастной формы обычно бывает репризность, но здесь она проявляется в общих чертах: в соотношениях крайних разделов по тональным и метроритмическим признакам, протяженности и фа</w:t>
      </w:r>
      <w:r w:rsidR="00EC47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ктуре. В партесных концертах ещё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достаточной оформленности темы, поэтому </w:t>
      </w:r>
      <w:r w:rsidR="00EC47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репризности в настоящем её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понимании. В то же время в них чувствуется глубокая цельность, основанная на интонационной общности первичн</w:t>
      </w:r>
      <w:r w:rsidR="00F1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порядка. Реприза –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явление довольно редкое в эту эпоху, музыка в репризе повторяется лишь в тех случаях, когда повторяется текст, т. е. музыкально-тематическая реприза обычно соответствует текстовой.</w:t>
      </w:r>
    </w:p>
    <w:p w:rsidR="00D9702F" w:rsidRPr="00185384" w:rsidRDefault="007A269F" w:rsidP="00EA266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концертности –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контрастного сопоставления ярких динамических эпизодов </w:t>
      </w:r>
      <w:r w:rsidR="00EE7801" w:rsidRPr="00AA43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tutti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неболь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выделенных групп солистов –</w:t>
      </w:r>
      <w:r w:rsidR="00EE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характерен для западно</w:t>
      </w:r>
      <w:r w:rsidR="00EE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европейского стиля барокко. Р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аспространился </w:t>
      </w:r>
      <w:r w:rsidR="00EE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русских концертах того же времени.</w:t>
      </w:r>
      <w:r w:rsidR="001C7183" w:rsidRPr="0018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</w:t>
      </w:r>
      <w:r w:rsidR="001C7183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концертности уже с конца XVI века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господствую</w:t>
      </w:r>
      <w:r w:rsidR="001C7183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щим у венецианских композиторов,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</w:t>
      </w:r>
      <w:r w:rsidR="001C7183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 Джованни Габриели, в его «Духовных симфониях»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написанных для грандиозных хоров с инструментальным сопровождением. </w:t>
      </w:r>
      <w:r w:rsidR="00EE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рупные смешанные формы, тембровая и динамическая красочность, характерные для венецианской композиторской школы, оказали большое влияние на музыку немецких, польских композиторов. Ка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толической музыке XVII – XVIII веков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присущи экспрессивность динамических и тембровых контрастов, </w:t>
      </w:r>
      <w:r w:rsidR="00EE7FF4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быстро </w:t>
      </w:r>
      <w:r w:rsidR="00EE7801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сменяющихся, многохорность и виртуозность хоровых партий.</w:t>
      </w:r>
    </w:p>
    <w:p w:rsidR="00D9702F" w:rsidRPr="00185384" w:rsidRDefault="00EE7801" w:rsidP="00EA266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колористическое богатство католической музыки достигалось по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антифонного звучания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сопоставления неско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льких хоров, а главным образом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сочетания хора и оркестра и их противопоставления. Партесный концерт всегда был чисто вокальным жанром </w:t>
      </w:r>
      <w:r w:rsidRPr="00185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 cappella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партесным концертам свойственно исключительное колористическое богатство хорового звучания. Они рассчитаны на певцов с высоким уровнем вокальной техники. Композиторы эпохи барокко научились средствами хора </w:t>
      </w:r>
      <w:r w:rsidRPr="000C3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 cappella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достигать большой полноты и яркости красок.</w:t>
      </w:r>
    </w:p>
    <w:p w:rsidR="00185384" w:rsidRPr="00185384" w:rsidRDefault="00EE7801" w:rsidP="0018538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концерта, пришедшие из Италии, Германии через Польшу, Украину в Россию, были в значительной степени претворены в русской национальной манере и приспособлены к местным условиям. Своеобразием отличается фактура, гармония и полифония партесных концертов, оригинальна трактовка многоголосного хора. Н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r w:rsidR="0093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12-ти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голосный хор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тип</w:t>
      </w:r>
      <w:r w:rsidR="00D9702F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состав хора в конце XVII – начале XVIII века –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трактуется в партесных концертах как один хор с делением каждой партии на три голоса, чем отличается от западноевропейских </w:t>
      </w:r>
      <w:r w:rsidR="0093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произведений, в которых 12-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тиголосие представлено как три четырехголосных хора. </w:t>
      </w:r>
    </w:p>
    <w:p w:rsidR="00AA43B2" w:rsidRDefault="00EE7801" w:rsidP="00BA173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концертах Василия Титова, Николая Бавыкина, Федора Редрикова отражены самые разнообразные настроения: лирика, торжество, ликование, что невольно заставляет вспомнить о </w:t>
      </w:r>
      <w:r w:rsidR="00185384"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высказываниях современников об «одушевленной красоте»</w:t>
      </w:r>
      <w:r w:rsidR="00AA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партесных композиций.</w:t>
      </w:r>
    </w:p>
    <w:p w:rsidR="00EF4E06" w:rsidRPr="00AA43B2" w:rsidRDefault="00AA43B2" w:rsidP="00AA43B2">
      <w:pPr>
        <w:pStyle w:val="a7"/>
        <w:spacing w:before="100" w:beforeAutospacing="1" w:after="100" w:afterAutospacing="1"/>
        <w:ind w:left="1069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</w:p>
    <w:p w:rsidR="00EF4E06" w:rsidRDefault="00EF4E06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заключение вкратце обобщим пути развития российской музыки. </w:t>
      </w: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 веке м</w:t>
      </w:r>
      <w:r w:rsidR="0094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культура России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хоровая, достигла очень высокого уровня. Это было время, когда наряду с традиционными жанрами музыкального искусства активно рождались новые жанры и формы. До этого хоровая музыка была одноголосной. Теперь ей на смену пришло многоголосие. А на смену крюкам пришла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нотная запись, и возник стиль «партесного пения»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тогда называли пение по нотам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концертов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кантов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концерты были важной переходной ступенькой от церковной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(весьма близкой к архаичной народной)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светской профессиональной музыке.</w:t>
      </w:r>
    </w:p>
    <w:p w:rsidR="00AE67C8" w:rsidRPr="009B4545" w:rsidRDefault="0081045C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Кантами в то время называли трё</w:t>
      </w:r>
      <w:r w:rsidR="00AE67C8"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хголосные куплетные песни (лат. </w:t>
      </w:r>
      <w:r w:rsidR="00AE67C8" w:rsidRPr="00DB0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сantus</w:t>
      </w:r>
      <w:r w:rsidR="00A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67C8"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 напев, песня). Содержание кантов было самым разнообразным: выражение человеческих чувств</w:t>
      </w:r>
      <w:r w:rsidR="00A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размышления</w:t>
      </w:r>
      <w:r w:rsidR="00AE67C8"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</w:t>
      </w:r>
      <w:r w:rsidR="00A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и смерти, картины природы, описание исторических событий. Пели их небольшими ансамблями</w:t>
      </w:r>
      <w:r w:rsidR="00AE67C8"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7C8" w:rsidRPr="009B4545" w:rsidRDefault="00AE67C8" w:rsidP="00AE67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сложной формой русско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музыки XVII века был хоровой «духовный концерт»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жанре концерта нередко применялось взаимодействие или противопоставление различных групп.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из общего числа певчих выделялся ансамбль солистов, которые пели попеременн</w:t>
      </w:r>
      <w:r w:rsidR="00D4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большим хором. Или одна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партия как бы вступала в беседу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альты с дискантами или тенора с басами. Но чаще всего композиторы той эпохи писали</w:t>
      </w:r>
      <w:r w:rsidR="00D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концерты с участием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хоров.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слову, традиция петь антифонно – с участием двух хоров (один из них чаще находится на балконе, а другой – в зале) – давняя традиция православной церкви.</w:t>
      </w:r>
    </w:p>
    <w:p w:rsidR="00906B46" w:rsidRDefault="00AE67C8" w:rsidP="00EF4E0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концерт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тавлял собой диалог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значительно реже – их сопоставление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 особый разговор, душевный, идущий от сердца.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44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создавался эффект эха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Антифонное пение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дословно «противозвук»), когда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хор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располагался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асстоянии от другого, образовывало 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стереофонический эффект.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таком пении русские певчие достигли огромных вершин. Ком</w:t>
      </w:r>
      <w:r w:rsidR="00A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позиторы писали концерты для трёх и более четырё</w:t>
      </w:r>
      <w:r w:rsidRPr="009B4545">
        <w:rPr>
          <w:rFonts w:ascii="Times New Roman" w:eastAsia="Times New Roman" w:hAnsi="Times New Roman" w:cs="Times New Roman"/>
          <w:sz w:val="28"/>
          <w:szCs w:val="28"/>
          <w:lang w:eastAsia="ru-RU"/>
        </w:rPr>
        <w:t>хголосных хоров.</w:t>
      </w:r>
    </w:p>
    <w:p w:rsidR="00EF4E06" w:rsidRPr="00EF4E06" w:rsidRDefault="00EF4E06" w:rsidP="00EF4E0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Жанр хорового концерта привлек внимание композиторов не только конца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XVII, но и на протяжении всего 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XVIII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ека. В XIX веке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жанр относит</w:t>
      </w:r>
      <w:r w:rsidR="0002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числу наиболее распространё</w:t>
      </w:r>
      <w:r w:rsidRPr="00E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нных.</w:t>
      </w:r>
    </w:p>
    <w:p w:rsidR="00906B46" w:rsidRPr="00800A62" w:rsidRDefault="00E55312" w:rsidP="00906B46">
      <w:pPr>
        <w:spacing w:before="100" w:beforeAutospacing="1" w:after="100" w:afterAutospacing="1"/>
        <w:contextualSpacing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5F0B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XIX веке, н</w:t>
      </w:r>
      <w:r w:rsidR="00EF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F5F0B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волне народнического движения, всеобщего национального подъёма и интереса к народной культуре в России и Чехии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наблюдается «возрождение» народно</w:t>
      </w:r>
      <w:r w:rsidR="00BE354C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й славянской музыки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E29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огромный интерес к национ</w:t>
      </w:r>
      <w:r w:rsidR="00682CB2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альной </w:t>
      </w:r>
      <w:r w:rsidR="00DA0E29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музыке и культуре прояв</w:t>
      </w:r>
      <w:r w:rsidR="00DC1AF0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или великие классические композиторы-романтики</w:t>
      </w:r>
      <w:r w:rsidR="00DA0E29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(что, соответственно, в академической среде было отмечено отходом от церковной традиции). </w:t>
      </w:r>
      <w:r w:rsidR="00BD0442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 целом с</w:t>
      </w:r>
      <w:r w:rsidR="00682CB2" w:rsidRPr="00800A62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лавянская народная музыка оказала существенное влияние на становление русской классической музыки. </w:t>
      </w:r>
    </w:p>
    <w:p w:rsidR="00906B46" w:rsidRPr="00800A62" w:rsidRDefault="00682CB2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Всем известно имя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Глинки – основоположника национальной русской композиторской школы. Он долго изучал европейскую классическую музыку, и в результате применил накопленные знания для претворения особенностей славянской народной музыки. В некоторых своих крупных произведениях композитор впервые использовала мелодии русских народных песен, как лирических, так и бойких плясовых. Глинка также утвердил новый тип симфонической музыки, где отразил принцип вариантного развития славянской мелодии. Сочинения Глинки оказали сильное влияние на последующие поколения русских композиторов.</w:t>
      </w:r>
    </w:p>
    <w:p w:rsidR="00906B46" w:rsidRPr="00800A62" w:rsidRDefault="00CA584E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</w:t>
      </w:r>
      <w:r w:rsidR="005F5F0B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сториками-соб</w:t>
      </w:r>
      <w:r w:rsidR="00C54165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ирателями были восстановлены многие</w:t>
      </w:r>
      <w:r w:rsidR="005F5F0B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утраченные славянские музыкальные инструменты, собраны и записаны многие уцелевшие народные песни. В это же время в России получает распространение ручная гармонь, изобретён баян и русская семиструнная гитара.</w:t>
      </w:r>
    </w:p>
    <w:p w:rsidR="00727AD2" w:rsidRPr="00800A62" w:rsidRDefault="00727AD2" w:rsidP="00906B46">
      <w:pPr>
        <w:spacing w:before="100" w:beforeAutospacing="1" w:after="100" w:afterAutospacing="1"/>
        <w:contextualSpacing/>
        <w:jc w:val="both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6B46" w:rsidRPr="00800A62" w:rsidRDefault="00682CB2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Влияние славянской традиционной музыки на становление русского романса и других классических жанров</w:t>
      </w:r>
      <w:r w:rsidR="00906B46" w:rsidRPr="00800A62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 конце XVIII века, в Россию, европейскими музыкантами-гастролёрами была завезена испанская гитара, которой немедленно заинтересовались композиторы и музыканты-инструменталисты. Гитара была переработана и усовершенствована под славянские особенности народной инструментальной музыки. Так родилась семиструнная русская гитара. Было создано немало переложений и аранжировок, фантазий на темы известных композиторов, на темы русских народных песен, оригинальные произведения учебного характера. Через несколько десятилетий была создана профессиональная русская школа гитаристов со своим собственным репертуаром, исполнителями и композиторами.</w:t>
      </w:r>
    </w:p>
    <w:p w:rsidR="00906B46" w:rsidRPr="00800A62" w:rsidRDefault="00682CB2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рождением русской семиструнки в салонной среде высшего света зарождается и жанр русского романса. Жанр русского романса сформировался в первой половине XIX века под влиянием западной музыки и поэзии. Со временем во многих романсах стали обыгрываться цыганские мотивы (т. н. «цыганщина»). Во второй половине XIX века сформировалось несколько поджанров – салонный романс, жестокий романс, бытовой и др. </w:t>
      </w:r>
      <w:r w:rsidR="00C54165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 итоге романс, наряду с песней, стал одним из наиболее излюбленных жанров камерной вокальной музыки, как в народной среде, так и среди академических композиторов.</w:t>
      </w:r>
    </w:p>
    <w:p w:rsidR="00906B46" w:rsidRPr="00800A62" w:rsidRDefault="00682CB2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Салонный романс, переняв цыганский артистизм и экспрессию, недолго оставался в дворянской среде. Довольно быстро он проник в мещанскую среду, а затем, к началу XX века, охватил и народные массы городов и пригородов, потеснив традиционную народную песню. На первом этапе, на фоне романса песня являлась более простым и безыскусным жанром, хотя романс и перенял у песенных мелодий певучую славянскую технику исполнения вокала. К концу XX столетия разница между двумя данными жанрами практически стерлась.</w:t>
      </w:r>
    </w:p>
    <w:p w:rsidR="00906B46" w:rsidRPr="00800A62" w:rsidRDefault="005F5F0B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В начале XX века в Россию проникает джаз. В Одессе, н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а Украине, Молдове формируется «одесский бит</w:t>
      </w:r>
      <w:r w:rsidR="00506538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(обозначение в джазе и роке п</w:t>
      </w:r>
      <w:r w:rsidR="00506538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ринципа ударности в исполнении)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чем 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этой территории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падает интерес к народной музыке.</w:t>
      </w:r>
    </w:p>
    <w:p w:rsidR="005F5F0B" w:rsidRDefault="005F5F0B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крушением Российской Империи и рождением СССР широкая популярность романсов и джаза прерывается и уходит в подполье и эмиграцию 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большевики считали романсы и джаз буржуазным пережитком, скопированным с западной культуры, угрожающим традиционной славянской музыке. 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пор был сделан на традиционные музыкальные жанры славянской культуры. Развитие получили главным образом национальные формы музыки: вокальная, инструментальная, вокально-инструме</w:t>
      </w:r>
      <w:r w:rsidR="00F779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тальная, плясовая му</w:t>
      </w:r>
      <w:r w:rsidR="00FC44E4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зыка. В советский период р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усская национальная культура переживала 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заметный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расцвет </w:t>
      </w:r>
      <w:r w:rsidR="002F33F1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национальные хоры, ансамбли, университеты, где изучалась и кропотливо восстанавливалась народная музыка.</w:t>
      </w:r>
    </w:p>
    <w:p w:rsidR="00706296" w:rsidRDefault="00706296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6" w:rsidRDefault="00706296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6" w:rsidRDefault="00706296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6" w:rsidRPr="00800A62" w:rsidRDefault="00706296" w:rsidP="00906B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9E2" w:rsidRDefault="00A16FB2" w:rsidP="00F779E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F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Источник: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6FB2" w:rsidRPr="00A60A33" w:rsidRDefault="00A16FB2" w:rsidP="00A60A33">
      <w:pPr>
        <w:spacing w:before="100" w:beforeAutospacing="1" w:after="100" w:afterAutospacing="1" w:line="36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Владышевская Т. Ф.</w:t>
      </w:r>
      <w:r w:rsidRPr="00185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18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культура Древней Руси, 2006</w:t>
      </w:r>
    </w:p>
    <w:p w:rsidR="00727AD2" w:rsidRPr="00800A62" w:rsidRDefault="005F5F0B" w:rsidP="00727AD2">
      <w:pPr>
        <w:pStyle w:val="2"/>
        <w:spacing w:before="100" w:beforeAutospacing="1" w:after="100" w:afterAutospacing="1"/>
        <w:contextualSpacing/>
        <w:jc w:val="center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Музыкальные инструменты славян</w:t>
      </w:r>
    </w:p>
    <w:p w:rsidR="00727AD2" w:rsidRPr="00800A62" w:rsidRDefault="00727AD2" w:rsidP="00906B46">
      <w:pPr>
        <w:pStyle w:val="2"/>
        <w:spacing w:before="100" w:beforeAutospacing="1" w:after="100" w:afterAutospacing="1"/>
        <w:contextualSpacing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0B" w:rsidRPr="00800A62" w:rsidRDefault="005F5F0B" w:rsidP="00906B46">
      <w:pPr>
        <w:pStyle w:val="2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 </w:t>
      </w:r>
      <w:r w:rsidR="00A60A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древних </w:t>
      </w:r>
      <w:r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славян музыкальные инструменты наделяются свойствами ритуальных предметов и используются в календарных, семейных и общественных обрядах, а также в магической практике. Функции музыкальных инструментов и приписываемые им свойства определяются сакральным статусом музыки в </w:t>
      </w:r>
      <w:r w:rsidR="00314876"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народной культуре. </w:t>
      </w:r>
      <w:r w:rsidR="00DC68FC"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Чаще всего в зависимости от функции инструмента, которой его наделяли в рамках культа, зависела сфера его употребления – в ансамблевой музыке или соло. Популярным было и</w:t>
      </w:r>
      <w:r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использование музыки в немузыкальных целях (например, для подачи сигналов, в качестве оберега и др.), </w:t>
      </w:r>
      <w:r w:rsidR="00DC68FC"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 когда инструмент изготавливался любителем, в том числе женщиной или ребёнком</w:t>
      </w:r>
      <w:r w:rsidRPr="00800A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020D8" w:rsidRPr="00800A62" w:rsidRDefault="005F5F0B" w:rsidP="00B020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bCs/>
          <w:color w:val="000000" w:themeColor="text1"/>
          <w:sz w:val="28"/>
          <w:szCs w:val="28"/>
        </w:rPr>
        <w:t>Гусли</w:t>
      </w:r>
      <w:r w:rsidR="002A7248" w:rsidRPr="00800A62">
        <w:rPr>
          <w:color w:val="000000" w:themeColor="text1"/>
          <w:sz w:val="28"/>
          <w:szCs w:val="28"/>
        </w:rPr>
        <w:t> –</w:t>
      </w:r>
      <w:r w:rsidRPr="00800A62">
        <w:rPr>
          <w:color w:val="000000" w:themeColor="text1"/>
          <w:sz w:val="28"/>
          <w:szCs w:val="28"/>
        </w:rPr>
        <w:t xml:space="preserve"> струнный музыкальный инструмент, который был широко распространён на Руси. Является наиболее древним славянским струнным щипковым музыкальным инструментом.</w:t>
      </w:r>
      <w:r w:rsidR="002A7248" w:rsidRPr="00800A62">
        <w:rPr>
          <w:color w:val="000000" w:themeColor="text1"/>
          <w:sz w:val="28"/>
          <w:szCs w:val="28"/>
        </w:rPr>
        <w:t xml:space="preserve"> В произведениях былинного эпоса часто упоминаются музыканты, играющие </w:t>
      </w:r>
      <w:r w:rsidR="005B66A9">
        <w:rPr>
          <w:color w:val="000000" w:themeColor="text1"/>
          <w:sz w:val="28"/>
          <w:szCs w:val="28"/>
        </w:rPr>
        <w:t>на этом инструменте. На гуслях играют русские герои</w:t>
      </w:r>
      <w:r w:rsidR="002A7248" w:rsidRPr="00800A62">
        <w:rPr>
          <w:color w:val="000000" w:themeColor="text1"/>
          <w:sz w:val="28"/>
          <w:szCs w:val="28"/>
        </w:rPr>
        <w:t>, например, в</w:t>
      </w:r>
      <w:r w:rsidRPr="00800A62">
        <w:rPr>
          <w:color w:val="000000" w:themeColor="text1"/>
          <w:sz w:val="28"/>
          <w:szCs w:val="28"/>
        </w:rPr>
        <w:t xml:space="preserve"> </w:t>
      </w:r>
      <w:r w:rsidRPr="00800A62">
        <w:rPr>
          <w:i/>
          <w:color w:val="000000" w:themeColor="text1"/>
          <w:sz w:val="28"/>
          <w:szCs w:val="28"/>
        </w:rPr>
        <w:t>Слове о полку Игореве</w:t>
      </w:r>
      <w:r w:rsidRPr="00800A62">
        <w:rPr>
          <w:color w:val="000000" w:themeColor="text1"/>
          <w:sz w:val="28"/>
          <w:szCs w:val="28"/>
        </w:rPr>
        <w:t xml:space="preserve"> упоминается гусляр-сказитель XI век</w:t>
      </w:r>
      <w:r w:rsidR="002A7248" w:rsidRPr="00800A62">
        <w:rPr>
          <w:color w:val="000000" w:themeColor="text1"/>
          <w:sz w:val="28"/>
          <w:szCs w:val="28"/>
        </w:rPr>
        <w:t>а.</w:t>
      </w:r>
    </w:p>
    <w:p w:rsidR="00B020D8" w:rsidRPr="00800A62" w:rsidRDefault="00B020D8" w:rsidP="00B020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Pr="00800A62" w:rsidRDefault="005F5F0B" w:rsidP="00B020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bCs/>
          <w:color w:val="000000" w:themeColor="text1"/>
          <w:sz w:val="28"/>
          <w:szCs w:val="28"/>
        </w:rPr>
        <w:t>Гудок</w:t>
      </w:r>
      <w:r w:rsidR="005B66A9">
        <w:rPr>
          <w:color w:val="000000" w:themeColor="text1"/>
          <w:sz w:val="28"/>
          <w:szCs w:val="28"/>
        </w:rPr>
        <w:t xml:space="preserve">  – </w:t>
      </w:r>
      <w:r w:rsidRPr="00800A62">
        <w:rPr>
          <w:color w:val="000000" w:themeColor="text1"/>
          <w:sz w:val="28"/>
          <w:szCs w:val="28"/>
        </w:rPr>
        <w:t>древнерусский</w:t>
      </w:r>
      <w:r w:rsidR="00B020D8" w:rsidRPr="00800A62">
        <w:rPr>
          <w:color w:val="000000" w:themeColor="text1"/>
          <w:sz w:val="28"/>
          <w:szCs w:val="28"/>
        </w:rPr>
        <w:t xml:space="preserve"> смычковый инструмент, наиболее распространённый в </w:t>
      </w:r>
      <w:r w:rsidR="00906B46" w:rsidRPr="00800A62">
        <w:rPr>
          <w:color w:val="000000" w:themeColor="text1"/>
          <w:sz w:val="28"/>
          <w:szCs w:val="28"/>
        </w:rPr>
        <w:t xml:space="preserve">XVII–XIX </w:t>
      </w:r>
      <w:r w:rsidRPr="00800A62">
        <w:rPr>
          <w:color w:val="000000" w:themeColor="text1"/>
          <w:sz w:val="28"/>
          <w:szCs w:val="28"/>
        </w:rPr>
        <w:t>веках, среди скоморохов. Имеет деревянный выдолбленный кузов, как правило</w:t>
      </w:r>
      <w:r w:rsidR="00017D9F" w:rsidRPr="00800A62">
        <w:rPr>
          <w:color w:val="000000" w:themeColor="text1"/>
          <w:sz w:val="28"/>
          <w:szCs w:val="28"/>
        </w:rPr>
        <w:t>,</w:t>
      </w:r>
      <w:r w:rsidRPr="00800A62">
        <w:rPr>
          <w:color w:val="000000" w:themeColor="text1"/>
          <w:sz w:val="28"/>
          <w:szCs w:val="28"/>
        </w:rPr>
        <w:t xml:space="preserve"> овальной или грушевидной формы, а также плоскую деку с резонаторными отверстиями. Гриф у гудка имеет короткую шейку без ладов, удерживающую 3-4 струны.</w:t>
      </w:r>
    </w:p>
    <w:p w:rsidR="00017D9F" w:rsidRPr="00800A62" w:rsidRDefault="00017D9F" w:rsidP="00F01572">
      <w:pPr>
        <w:pStyle w:val="a3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926E72" w:rsidRDefault="00017D9F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color w:val="000000" w:themeColor="text1"/>
          <w:sz w:val="28"/>
          <w:szCs w:val="28"/>
        </w:rPr>
        <w:t>Домра</w:t>
      </w:r>
      <w:r w:rsidR="008B6CDA" w:rsidRPr="00800A62">
        <w:rPr>
          <w:color w:val="000000" w:themeColor="text1"/>
          <w:sz w:val="28"/>
          <w:szCs w:val="28"/>
        </w:rPr>
        <w:t xml:space="preserve">. </w:t>
      </w:r>
      <w:r w:rsidR="005F5F0B" w:rsidRPr="00800A62">
        <w:rPr>
          <w:color w:val="000000" w:themeColor="text1"/>
          <w:sz w:val="28"/>
          <w:szCs w:val="28"/>
        </w:rPr>
        <w:t>В средневековой Руси она была основным инструментом народных музыкантов и актёров-скоморохов. Скоморохи ходили по сёлам и городам и устраивали весёлые представления, в которых часто позволяли себе не</w:t>
      </w:r>
      <w:r w:rsidR="008B6CDA" w:rsidRPr="00800A62">
        <w:rPr>
          <w:color w:val="000000" w:themeColor="text1"/>
          <w:sz w:val="28"/>
          <w:szCs w:val="28"/>
        </w:rPr>
        <w:t>безобидные шутки над боярами и ц</w:t>
      </w:r>
      <w:r w:rsidR="005F5F0B" w:rsidRPr="00800A62">
        <w:rPr>
          <w:color w:val="000000" w:themeColor="text1"/>
          <w:sz w:val="28"/>
          <w:szCs w:val="28"/>
        </w:rPr>
        <w:t>ерковью. Это вызвало гнев как светских, так и цер</w:t>
      </w:r>
      <w:r w:rsidR="008B6CDA" w:rsidRPr="00800A62">
        <w:rPr>
          <w:color w:val="000000" w:themeColor="text1"/>
          <w:sz w:val="28"/>
          <w:szCs w:val="28"/>
        </w:rPr>
        <w:t>ковных властей, и в XVII веке скоморохов</w:t>
      </w:r>
      <w:r w:rsidR="005F5F0B" w:rsidRPr="00800A62">
        <w:rPr>
          <w:color w:val="000000" w:themeColor="text1"/>
          <w:sz w:val="28"/>
          <w:szCs w:val="28"/>
        </w:rPr>
        <w:t xml:space="preserve"> начали ссылать или казнить. Так же «казнили» и домру: она исчезла из истории русской музыки на длительное время. Сведения о домре в России сохранились в старинных дворцовых записях. </w:t>
      </w:r>
    </w:p>
    <w:p w:rsidR="005A1FC4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В Польше сохр</w:t>
      </w:r>
      <w:r w:rsidR="008B6CDA" w:rsidRPr="00800A62">
        <w:rPr>
          <w:color w:val="000000" w:themeColor="text1"/>
          <w:sz w:val="28"/>
          <w:szCs w:val="28"/>
        </w:rPr>
        <w:t>анилось издание Библии (так называемая, «арианская», ещё известная как Несвижская, перевод выполнен в 1571−72 годы</w:t>
      </w:r>
      <w:r w:rsidRPr="00800A62">
        <w:rPr>
          <w:color w:val="000000" w:themeColor="text1"/>
          <w:sz w:val="28"/>
          <w:szCs w:val="28"/>
        </w:rPr>
        <w:t>), в котором используется название инструмента «до</w:t>
      </w:r>
      <w:r w:rsidR="005A1FC4" w:rsidRPr="00800A62">
        <w:rPr>
          <w:color w:val="000000" w:themeColor="text1"/>
          <w:sz w:val="28"/>
          <w:szCs w:val="28"/>
        </w:rPr>
        <w:t xml:space="preserve">мры». Данное название </w:t>
      </w:r>
      <w:r w:rsidRPr="00800A62">
        <w:rPr>
          <w:color w:val="000000" w:themeColor="text1"/>
          <w:sz w:val="28"/>
          <w:szCs w:val="28"/>
        </w:rPr>
        <w:t xml:space="preserve"> </w:t>
      </w:r>
      <w:r w:rsidR="005A1FC4" w:rsidRPr="00800A62">
        <w:rPr>
          <w:color w:val="000000" w:themeColor="text1"/>
          <w:sz w:val="28"/>
          <w:szCs w:val="28"/>
        </w:rPr>
        <w:t xml:space="preserve">было использовано </w:t>
      </w:r>
      <w:r w:rsidRPr="00800A62">
        <w:rPr>
          <w:color w:val="000000" w:themeColor="text1"/>
          <w:sz w:val="28"/>
          <w:szCs w:val="28"/>
        </w:rPr>
        <w:t xml:space="preserve">как перевод слова «органум», то есть «инструмент», </w:t>
      </w:r>
      <w:r w:rsidRPr="00800A62">
        <w:rPr>
          <w:color w:val="000000" w:themeColor="text1"/>
          <w:sz w:val="28"/>
          <w:szCs w:val="28"/>
        </w:rPr>
        <w:lastRenderedPageBreak/>
        <w:t>чтобы подчеркнуть всеобъемлющее просл</w:t>
      </w:r>
      <w:r w:rsidR="005A1FC4" w:rsidRPr="00800A62">
        <w:rPr>
          <w:color w:val="000000" w:themeColor="text1"/>
          <w:sz w:val="28"/>
          <w:szCs w:val="28"/>
        </w:rPr>
        <w:t>авление народом Бога в Псалмах ц</w:t>
      </w:r>
      <w:r w:rsidRPr="00800A62">
        <w:rPr>
          <w:color w:val="000000" w:themeColor="text1"/>
          <w:sz w:val="28"/>
          <w:szCs w:val="28"/>
        </w:rPr>
        <w:t xml:space="preserve">аря Давида («Хвалите Господа на домрах»). </w:t>
      </w:r>
    </w:p>
    <w:p w:rsidR="005F5F0B" w:rsidRPr="00800A62" w:rsidRDefault="005A1FC4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С конца средневековья</w:t>
      </w:r>
      <w:r w:rsidR="005F5F0B" w:rsidRPr="00800A62">
        <w:rPr>
          <w:color w:val="000000" w:themeColor="text1"/>
          <w:sz w:val="28"/>
          <w:szCs w:val="28"/>
        </w:rPr>
        <w:t xml:space="preserve"> домра была распространена на Литве (современные Литва и Белоруссия, где официа</w:t>
      </w:r>
      <w:r w:rsidR="0071642B" w:rsidRPr="00800A62">
        <w:rPr>
          <w:color w:val="000000" w:themeColor="text1"/>
          <w:sz w:val="28"/>
          <w:szCs w:val="28"/>
        </w:rPr>
        <w:t>льным языком был русский</w:t>
      </w:r>
      <w:r w:rsidR="005F5F0B" w:rsidRPr="00800A62">
        <w:rPr>
          <w:color w:val="000000" w:themeColor="text1"/>
          <w:sz w:val="28"/>
          <w:szCs w:val="28"/>
        </w:rPr>
        <w:t>), и поляками воспринималась как народный (неблагородный, хотя звучал при дворе князей), в том числе, и казацкий инструмент. Вероятно, что домра, существующая до сих пор у калмыков и у казахов, татар и киргизов, была заимствована во времена монгольского ига.</w:t>
      </w:r>
    </w:p>
    <w:p w:rsidR="0071642B" w:rsidRPr="00800A62" w:rsidRDefault="0071642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color w:val="000000" w:themeColor="text1"/>
          <w:sz w:val="28"/>
          <w:szCs w:val="28"/>
        </w:rPr>
        <w:t>Балалайка</w:t>
      </w:r>
      <w:r w:rsidR="006D79D8" w:rsidRPr="00800A62">
        <w:rPr>
          <w:color w:val="000000" w:themeColor="text1"/>
          <w:sz w:val="28"/>
          <w:szCs w:val="28"/>
        </w:rPr>
        <w:t> –</w:t>
      </w:r>
      <w:r w:rsidRPr="00800A62">
        <w:rPr>
          <w:color w:val="000000" w:themeColor="text1"/>
          <w:sz w:val="28"/>
          <w:szCs w:val="28"/>
        </w:rPr>
        <w:t xml:space="preserve"> один из инструментов, ставших наряду с гармонью, символом русского народа. Однозначной точки зрения на время возникновения балалайки не существует. Считается, что балалайка получает распространение с конца XVII века. Возможно, этот инструмент происходит от азиатской домбры. Представляла собой «длинный двухструнный инструмент, имела корпус около полутора пядей длины (примерно 27 см.) и одной пяди ширины (примерно 18 см) и шейку (гриф), по крайней мере, в четыре раза более длинную» (М. Гютри, «Диссертация о русских древностях»).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 xml:space="preserve">Современный вид балалайка приобрела благодаря музыканту-просветителю Василию Андрееву и мастерам В. Иванову, Ф. Пасербскому, </w:t>
      </w:r>
      <w:r w:rsidR="00F519A3">
        <w:rPr>
          <w:color w:val="000000" w:themeColor="text1"/>
          <w:sz w:val="28"/>
          <w:szCs w:val="28"/>
        </w:rPr>
        <w:t xml:space="preserve"> </w:t>
      </w:r>
      <w:r w:rsidRPr="00800A62">
        <w:rPr>
          <w:color w:val="000000" w:themeColor="text1"/>
          <w:sz w:val="28"/>
          <w:szCs w:val="28"/>
        </w:rPr>
        <w:t xml:space="preserve">С. Налимову и другим. Андреев предложил делать деку из ели, а заднюю часть балалайки изготовить из </w:t>
      </w:r>
      <w:r w:rsidR="00135E35">
        <w:rPr>
          <w:color w:val="000000" w:themeColor="text1"/>
          <w:sz w:val="28"/>
          <w:szCs w:val="28"/>
        </w:rPr>
        <w:t xml:space="preserve">бука, а также укоротить (до 600 – </w:t>
      </w:r>
      <w:r w:rsidRPr="00800A62">
        <w:rPr>
          <w:color w:val="000000" w:themeColor="text1"/>
          <w:sz w:val="28"/>
          <w:szCs w:val="28"/>
        </w:rPr>
        <w:t xml:space="preserve">700 мм). Сделанное Ф. Пасербским семейство балалаек (пикколо, приму, альт, тенор, бас, контрабас) стало основой русского народного оркестра. Позднее </w:t>
      </w:r>
      <w:r w:rsidR="00260B01">
        <w:rPr>
          <w:color w:val="000000" w:themeColor="text1"/>
          <w:sz w:val="28"/>
          <w:szCs w:val="28"/>
        </w:rPr>
        <w:t xml:space="preserve">           </w:t>
      </w:r>
      <w:r w:rsidRPr="00800A62">
        <w:rPr>
          <w:color w:val="000000" w:themeColor="text1"/>
          <w:sz w:val="28"/>
          <w:szCs w:val="28"/>
        </w:rPr>
        <w:t>Ф. Пасербский получил в Германии патент на изобретение балалайки.</w:t>
      </w:r>
    </w:p>
    <w:p w:rsidR="00906B46" w:rsidRDefault="005F5F0B" w:rsidP="00A16FB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На данный момент русская балалайка утратила былую популярность в народе, её постепенно вытеснила русская семиструнная, а затем испанская гитара и её американские версии.</w:t>
      </w:r>
      <w:r w:rsidR="00A16FB2">
        <w:rPr>
          <w:color w:val="000000" w:themeColor="text1"/>
          <w:sz w:val="28"/>
          <w:szCs w:val="28"/>
        </w:rPr>
        <w:t xml:space="preserve"> Тем не менее, балалайка –</w:t>
      </w:r>
      <w:r w:rsidRPr="00800A62">
        <w:rPr>
          <w:color w:val="000000" w:themeColor="text1"/>
          <w:sz w:val="28"/>
          <w:szCs w:val="28"/>
        </w:rPr>
        <w:t xml:space="preserve"> до сих пор один из важнейших традиционных инструментов академических фолк-музыкантов и различных фолк-коллективов. Балалайка используется ими как сольный, концертный, ансамблевый и оркестровый инструмент.</w:t>
      </w:r>
    </w:p>
    <w:p w:rsidR="00A16FB2" w:rsidRPr="00800A62" w:rsidRDefault="00A16FB2" w:rsidP="00A16FB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bCs/>
          <w:color w:val="000000" w:themeColor="text1"/>
          <w:sz w:val="28"/>
          <w:szCs w:val="28"/>
        </w:rPr>
        <w:t>Жалейка</w:t>
      </w:r>
      <w:r w:rsidR="00906B46" w:rsidRPr="00800A62">
        <w:rPr>
          <w:color w:val="000000" w:themeColor="text1"/>
          <w:sz w:val="28"/>
          <w:szCs w:val="28"/>
        </w:rPr>
        <w:t xml:space="preserve"> (брёлка, сопелка, пищалка) –</w:t>
      </w:r>
      <w:r w:rsidRPr="00800A62">
        <w:rPr>
          <w:color w:val="000000" w:themeColor="text1"/>
          <w:sz w:val="28"/>
          <w:szCs w:val="28"/>
        </w:rPr>
        <w:t xml:space="preserve"> духовой язычковый музыкальный инструмент, славянскими народами исстари любимый, дожил до наших дней в своем первозданном виде — деревянная, тростниковая или рогозовая трубочка с раструбом из рога или бересты.</w:t>
      </w:r>
    </w:p>
    <w:p w:rsidR="00906B46" w:rsidRPr="00800A62" w:rsidRDefault="005F5F0B" w:rsidP="007A3CC0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Брёлка по сравнению с пастушеской жалейкой обладает более деликатным и нежным звуком, так как изготовлена целиком из дерева. Она была введена в оркестр русских народных инструментов В. В. Андреевым</w:t>
      </w:r>
      <w:r w:rsidR="00906B46" w:rsidRPr="00800A62">
        <w:rPr>
          <w:color w:val="000000" w:themeColor="text1"/>
          <w:sz w:val="28"/>
          <w:szCs w:val="28"/>
        </w:rPr>
        <w:t>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color w:val="000000" w:themeColor="text1"/>
          <w:sz w:val="28"/>
          <w:szCs w:val="28"/>
        </w:rPr>
        <w:lastRenderedPageBreak/>
        <w:t>Волынка</w:t>
      </w:r>
      <w:r w:rsidRPr="00800A62">
        <w:rPr>
          <w:color w:val="000000" w:themeColor="text1"/>
          <w:sz w:val="28"/>
          <w:szCs w:val="28"/>
        </w:rPr>
        <w:t xml:space="preserve"> была некогда очень популярным на Руси народным инструментом.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Делалась из бараньей или воловьей (отсюда и название) сырой кожи, сверху была трубка</w:t>
      </w:r>
      <w:r w:rsidR="007A3CC0">
        <w:rPr>
          <w:color w:val="000000" w:themeColor="text1"/>
          <w:sz w:val="28"/>
          <w:szCs w:val="28"/>
        </w:rPr>
        <w:t xml:space="preserve"> для нагнетания воздуха, снизу –</w:t>
      </w:r>
      <w:r w:rsidRPr="00800A62">
        <w:rPr>
          <w:color w:val="000000" w:themeColor="text1"/>
          <w:sz w:val="28"/>
          <w:szCs w:val="28"/>
        </w:rPr>
        <w:t xml:space="preserve"> две басовые дудки, создающие однообразный фон, и третья маленькая дудочка с отверстиями, с помощью которой наигрывали основную мелодию.</w:t>
      </w:r>
    </w:p>
    <w:p w:rsidR="005F5F0B" w:rsidRPr="00800A62" w:rsidRDefault="005F5F0B" w:rsidP="00906B46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Высшими кругами общества волынка игнорировалась, так как её мелодию считали негармоничной, невыразительной и однообразной, она обычно считалась «низким», простонародным инструментом. Поэтому в течение XIX века волынка была постепенно вытеснена более сложными духовыми инструментами типа гармони и баяна.</w:t>
      </w:r>
      <w:r w:rsidR="00906B46" w:rsidRPr="00800A62">
        <w:rPr>
          <w:color w:val="000000" w:themeColor="text1"/>
          <w:sz w:val="28"/>
          <w:szCs w:val="28"/>
        </w:rPr>
        <w:t xml:space="preserve"> </w:t>
      </w:r>
      <w:r w:rsidRPr="00800A62">
        <w:rPr>
          <w:color w:val="000000" w:themeColor="text1"/>
          <w:sz w:val="28"/>
          <w:szCs w:val="28"/>
        </w:rPr>
        <w:t xml:space="preserve">В Белоруссии волынка известна под названием </w:t>
      </w:r>
      <w:r w:rsidRPr="00800A62">
        <w:rPr>
          <w:b/>
          <w:bCs/>
          <w:color w:val="000000" w:themeColor="text1"/>
          <w:sz w:val="28"/>
          <w:szCs w:val="28"/>
        </w:rPr>
        <w:t>дуда́</w:t>
      </w:r>
      <w:r w:rsidR="000A30B8">
        <w:rPr>
          <w:b/>
          <w:bCs/>
          <w:color w:val="000000" w:themeColor="text1"/>
          <w:sz w:val="28"/>
          <w:szCs w:val="28"/>
        </w:rPr>
        <w:t xml:space="preserve"> </w:t>
      </w:r>
      <w:r w:rsidR="00906B46" w:rsidRPr="00800A62">
        <w:rPr>
          <w:color w:val="000000" w:themeColor="text1"/>
          <w:sz w:val="28"/>
          <w:szCs w:val="28"/>
        </w:rPr>
        <w:t> –</w:t>
      </w:r>
      <w:r w:rsidR="000A30B8">
        <w:rPr>
          <w:color w:val="000000" w:themeColor="text1"/>
          <w:sz w:val="28"/>
          <w:szCs w:val="28"/>
        </w:rPr>
        <w:t xml:space="preserve"> </w:t>
      </w:r>
      <w:r w:rsidRPr="00800A62">
        <w:rPr>
          <w:color w:val="000000" w:themeColor="text1"/>
          <w:sz w:val="28"/>
          <w:szCs w:val="28"/>
        </w:rPr>
        <w:t>белорусский народный инструмент (разновидность волынки).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Самым ранним историческим свидетельством существования волынок на территории Белоруссии можно считать образ дударя в составе скоморох</w:t>
      </w:r>
      <w:r w:rsidR="00906B46" w:rsidRPr="00800A62">
        <w:rPr>
          <w:color w:val="000000" w:themeColor="text1"/>
          <w:sz w:val="28"/>
          <w:szCs w:val="28"/>
        </w:rPr>
        <w:t>ов с Радзивиловского летописи XII</w:t>
      </w:r>
      <w:r w:rsidRPr="00800A62">
        <w:rPr>
          <w:color w:val="000000" w:themeColor="text1"/>
          <w:sz w:val="28"/>
          <w:szCs w:val="28"/>
        </w:rPr>
        <w:t xml:space="preserve"> века, играющего на безбурдонной волынке, вроде польской </w:t>
      </w:r>
      <w:r w:rsidRPr="00800A62">
        <w:rPr>
          <w:i/>
          <w:color w:val="000000" w:themeColor="text1"/>
          <w:sz w:val="28"/>
          <w:szCs w:val="28"/>
        </w:rPr>
        <w:t>siersienki</w:t>
      </w:r>
      <w:r w:rsidRPr="00800A62">
        <w:rPr>
          <w:color w:val="000000" w:themeColor="text1"/>
          <w:sz w:val="28"/>
          <w:szCs w:val="28"/>
        </w:rPr>
        <w:t>, типу волынки, распространённы</w:t>
      </w:r>
      <w:r w:rsidR="00F4027F">
        <w:rPr>
          <w:color w:val="000000" w:themeColor="text1"/>
          <w:sz w:val="28"/>
          <w:szCs w:val="28"/>
        </w:rPr>
        <w:t xml:space="preserve">м по всей средневековой Европе. </w:t>
      </w:r>
      <w:r w:rsidR="00C23551">
        <w:rPr>
          <w:color w:val="000000" w:themeColor="text1"/>
          <w:sz w:val="28"/>
          <w:szCs w:val="28"/>
        </w:rPr>
        <w:t>Однако</w:t>
      </w:r>
      <w:r w:rsidRPr="00800A62">
        <w:rPr>
          <w:color w:val="000000" w:themeColor="text1"/>
          <w:sz w:val="28"/>
          <w:szCs w:val="28"/>
        </w:rPr>
        <w:t xml:space="preserve"> упомянутая миниатюра не может быть полностью вероятным свидетельством в силу отсутствия информации о происхождении самого художника (он мог родом и не из Беларуси), отсутствие этнографических фактов более поздних времен. Первое упоминание дуды в старинных белорусских текстах относится к</w:t>
      </w:r>
      <w:r w:rsidR="00906B46" w:rsidRPr="00800A62">
        <w:rPr>
          <w:color w:val="000000" w:themeColor="text1"/>
          <w:sz w:val="28"/>
          <w:szCs w:val="28"/>
        </w:rPr>
        <w:t xml:space="preserve"> XV веку. До середины XIX</w:t>
      </w:r>
      <w:r w:rsidRPr="00800A62">
        <w:rPr>
          <w:color w:val="000000" w:themeColor="text1"/>
          <w:sz w:val="28"/>
          <w:szCs w:val="28"/>
        </w:rPr>
        <w:t xml:space="preserve"> столетия дуда была самым распространённым инструментом и активно использовалась в белорусской народной музыке.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В XXI веке дударское движение в Беларуси пользуется чрезвычайной популярностью, постепенно появляются новые музыкальные группы, которые используют волынки в своем творчестве.</w:t>
      </w:r>
    </w:p>
    <w:p w:rsidR="00A16FB2" w:rsidRDefault="005F5F0B" w:rsidP="00A16FB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Помимо славян, волынка была очень популярна и у других народов, исторически проживающих бок о бок со славянами.</w:t>
      </w:r>
    </w:p>
    <w:p w:rsidR="00A16FB2" w:rsidRDefault="00A16FB2" w:rsidP="00A16FB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F6874" w:rsidRDefault="005F5F0B" w:rsidP="000F6874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6FB2">
        <w:rPr>
          <w:rStyle w:val="mw-headline"/>
          <w:b/>
          <w:color w:val="000000" w:themeColor="text1"/>
          <w:sz w:val="28"/>
          <w:szCs w:val="28"/>
        </w:rPr>
        <w:t>Русская гармонь</w:t>
      </w:r>
      <w:r w:rsidR="000610C9" w:rsidRPr="00800A62">
        <w:rPr>
          <w:rStyle w:val="mw-headline"/>
          <w:color w:val="000000" w:themeColor="text1"/>
          <w:sz w:val="28"/>
          <w:szCs w:val="28"/>
        </w:rPr>
        <w:t xml:space="preserve">. </w:t>
      </w:r>
      <w:r w:rsidRPr="00800A62">
        <w:rPr>
          <w:color w:val="000000" w:themeColor="text1"/>
          <w:sz w:val="28"/>
          <w:szCs w:val="28"/>
        </w:rPr>
        <w:t>Сложно утверждать однозначно, где именно впервые была изобретена ручная гармонь. Широко распространено мнение, что гармонь была изобретена в Германии, в начале XIX века уроженцем города Фридрихрода Кристианом Бушманом (нем). Тем не менее, некоторые считают гармонь русским, или</w:t>
      </w:r>
      <w:r w:rsidR="000F6874">
        <w:rPr>
          <w:color w:val="000000" w:themeColor="text1"/>
          <w:sz w:val="28"/>
          <w:szCs w:val="28"/>
        </w:rPr>
        <w:t>,</w:t>
      </w:r>
      <w:r w:rsidRPr="00800A62">
        <w:rPr>
          <w:color w:val="000000" w:themeColor="text1"/>
          <w:sz w:val="28"/>
          <w:szCs w:val="28"/>
        </w:rPr>
        <w:t xml:space="preserve"> в крайнем</w:t>
      </w:r>
      <w:r w:rsidR="00F4027F">
        <w:rPr>
          <w:color w:val="000000" w:themeColor="text1"/>
          <w:sz w:val="28"/>
          <w:szCs w:val="28"/>
        </w:rPr>
        <w:t xml:space="preserve"> случае –</w:t>
      </w:r>
      <w:r w:rsidRPr="00800A62">
        <w:rPr>
          <w:color w:val="000000" w:themeColor="text1"/>
          <w:sz w:val="28"/>
          <w:szCs w:val="28"/>
        </w:rPr>
        <w:t xml:space="preserve"> славянским изобретением. Например, согласно исследованиям академика Мирека, первая гармонь появилась в Санкт-Петербурге в 1783 году стараниями чешского органного мастера Франтишека Киршника (он придумал</w:t>
      </w:r>
      <w:r w:rsidR="000610C9" w:rsidRPr="00800A62">
        <w:rPr>
          <w:color w:val="000000" w:themeColor="text1"/>
          <w:sz w:val="28"/>
          <w:szCs w:val="28"/>
        </w:rPr>
        <w:t xml:space="preserve"> новый способ извлечения </w:t>
      </w:r>
      <w:r w:rsidR="000610C9" w:rsidRPr="00800A62">
        <w:rPr>
          <w:color w:val="000000" w:themeColor="text1"/>
          <w:sz w:val="28"/>
          <w:szCs w:val="28"/>
        </w:rPr>
        <w:lastRenderedPageBreak/>
        <w:t>звука –</w:t>
      </w:r>
      <w:r w:rsidRPr="00800A62">
        <w:rPr>
          <w:color w:val="000000" w:themeColor="text1"/>
          <w:sz w:val="28"/>
          <w:szCs w:val="28"/>
        </w:rPr>
        <w:t xml:space="preserve"> при помощи металлического язычка, колеблющегося под действием потока воздуха). Существуют и другие взгляды на этот вопрос.</w:t>
      </w:r>
    </w:p>
    <w:p w:rsidR="005F5F0B" w:rsidRDefault="005F5F0B" w:rsidP="000F6874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 xml:space="preserve">На данный момент русская гармонь широко распространена и любима как в самой России у различных её народов, так </w:t>
      </w:r>
      <w:r w:rsidR="000610C9" w:rsidRPr="00800A62">
        <w:rPr>
          <w:color w:val="000000" w:themeColor="text1"/>
          <w:sz w:val="28"/>
          <w:szCs w:val="28"/>
        </w:rPr>
        <w:t>и во многих славянских странах –</w:t>
      </w:r>
      <w:r w:rsidRPr="00800A62">
        <w:rPr>
          <w:color w:val="000000" w:themeColor="text1"/>
          <w:sz w:val="28"/>
          <w:szCs w:val="28"/>
        </w:rPr>
        <w:t xml:space="preserve"> в Белоруссии, на Украине и др.</w:t>
      </w:r>
    </w:p>
    <w:p w:rsidR="000F6874" w:rsidRDefault="000F6874" w:rsidP="000F6874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4027F" w:rsidRPr="000F6874" w:rsidRDefault="00F4027F" w:rsidP="000F6874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Pr="00800A62" w:rsidRDefault="005F5F0B" w:rsidP="00A81F91">
      <w:pPr>
        <w:pStyle w:val="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Украинские инструменты</w:t>
      </w:r>
    </w:p>
    <w:p w:rsidR="005F5F0B" w:rsidRPr="00800A62" w:rsidRDefault="000610C9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color w:val="000000" w:themeColor="text1"/>
          <w:sz w:val="28"/>
          <w:szCs w:val="28"/>
        </w:rPr>
        <w:t>Кобза</w:t>
      </w:r>
      <w:r w:rsidRPr="00800A62">
        <w:rPr>
          <w:color w:val="000000" w:themeColor="text1"/>
          <w:sz w:val="28"/>
          <w:szCs w:val="28"/>
        </w:rPr>
        <w:t xml:space="preserve">. </w:t>
      </w:r>
      <w:r w:rsidR="005F5F0B" w:rsidRPr="00800A62">
        <w:rPr>
          <w:color w:val="000000" w:themeColor="text1"/>
          <w:sz w:val="28"/>
          <w:szCs w:val="28"/>
        </w:rPr>
        <w:t>Имя «кобза», «кобоз», «кобуз» и т. п. можно проследить вплоть до 1250 года</w:t>
      </w:r>
      <w:r w:rsidR="00F4027F">
        <w:rPr>
          <w:color w:val="000000" w:themeColor="text1"/>
          <w:sz w:val="28"/>
          <w:szCs w:val="28"/>
        </w:rPr>
        <w:t>,</w:t>
      </w:r>
      <w:r w:rsidR="005F5F0B" w:rsidRPr="00800A62">
        <w:rPr>
          <w:color w:val="000000" w:themeColor="text1"/>
          <w:sz w:val="28"/>
          <w:szCs w:val="28"/>
        </w:rPr>
        <w:t xml:space="preserve"> как в славянских, так и неславянских письменных источниках. Следовательно, появление</w:t>
      </w:r>
      <w:r w:rsidRPr="00800A62">
        <w:rPr>
          <w:color w:val="000000" w:themeColor="text1"/>
          <w:sz w:val="28"/>
          <w:szCs w:val="28"/>
        </w:rPr>
        <w:t xml:space="preserve"> </w:t>
      </w:r>
      <w:r w:rsidR="005F5F0B" w:rsidRPr="00800A62">
        <w:rPr>
          <w:color w:val="000000" w:themeColor="text1"/>
          <w:sz w:val="28"/>
          <w:szCs w:val="28"/>
        </w:rPr>
        <w:t>инструмента можно отнести к более древним временам. Семантические исследования доказывают существование аналогичных инструмен</w:t>
      </w:r>
      <w:r w:rsidRPr="00800A62">
        <w:rPr>
          <w:color w:val="000000" w:themeColor="text1"/>
          <w:sz w:val="28"/>
          <w:szCs w:val="28"/>
        </w:rPr>
        <w:t>тов в других странах: «kopuz» – Турция, «kopus» – Хорватия, «koboz» – Венгрия, «kobuz» – Азербайджан, «cobza» –</w:t>
      </w:r>
      <w:r w:rsidR="005F5F0B" w:rsidRPr="00800A62">
        <w:rPr>
          <w:color w:val="000000" w:themeColor="text1"/>
          <w:sz w:val="28"/>
          <w:szCs w:val="28"/>
        </w:rPr>
        <w:t xml:space="preserve"> Румыния, и т. п.</w:t>
      </w:r>
    </w:p>
    <w:p w:rsidR="005F5F0B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Несомненно, что кобза была занесена на Украину тюркскими племенами, но вероятней всего</w:t>
      </w:r>
      <w:r w:rsidR="00F4027F">
        <w:rPr>
          <w:color w:val="000000" w:themeColor="text1"/>
          <w:sz w:val="28"/>
          <w:szCs w:val="28"/>
        </w:rPr>
        <w:t>,</w:t>
      </w:r>
      <w:r w:rsidRPr="00800A62">
        <w:rPr>
          <w:color w:val="000000" w:themeColor="text1"/>
          <w:sz w:val="28"/>
          <w:szCs w:val="28"/>
        </w:rPr>
        <w:t xml:space="preserve"> что в этих землях инструмент приобрел свой окончательный облик.</w:t>
      </w:r>
    </w:p>
    <w:p w:rsidR="0080063D" w:rsidRPr="00800A62" w:rsidRDefault="0080063D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Default="005F5F0B" w:rsidP="000610C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A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Бандура</w:t>
      </w:r>
      <w:r w:rsidR="000610C9" w:rsidRPr="00800A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теорий относительно происхождения украинской бандуры. Вероятно</w:t>
      </w:r>
      <w:r w:rsidR="008006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происхождение связано с кобзой, а не с гуслями. Древнерусские гусли имели небольшое количество струн (4-5), на которых играли «бряцаньем». Такой способ игры присущ балалайке и не зафиксирован на Украине. Кстати, как не найден образец самих древнерусских гуслей. После объединения с Литовским княжеством (1321 г.) ориентация русинских земель была направлена на западную культуру. Имперская культурологическая ассим</w:t>
      </w:r>
      <w:r w:rsidR="000610C9"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иляция началась с конца XVIII века</w:t>
      </w:r>
      <w:r w:rsidRPr="00800A62">
        <w:rPr>
          <w:rFonts w:ascii="Times New Roman" w:hAnsi="Times New Roman" w:cs="Times New Roman"/>
          <w:color w:val="000000" w:themeColor="text1"/>
          <w:sz w:val="28"/>
          <w:szCs w:val="28"/>
        </w:rPr>
        <w:t>, Когда многострунный украинский музыкальный инструмент «бандура» уже сформировался и бытовал (1740 г.).</w:t>
      </w:r>
    </w:p>
    <w:p w:rsidR="0080063D" w:rsidRPr="00800A62" w:rsidRDefault="0080063D" w:rsidP="000610C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b/>
          <w:bCs/>
          <w:color w:val="000000" w:themeColor="text1"/>
          <w:sz w:val="28"/>
          <w:szCs w:val="28"/>
        </w:rPr>
        <w:t>Тремби́та</w:t>
      </w:r>
      <w:r w:rsidR="00A47531" w:rsidRPr="00800A62">
        <w:rPr>
          <w:color w:val="000000" w:themeColor="text1"/>
          <w:sz w:val="28"/>
          <w:szCs w:val="28"/>
        </w:rPr>
        <w:t> </w:t>
      </w:r>
      <w:r w:rsidR="0080063D">
        <w:rPr>
          <w:color w:val="000000" w:themeColor="text1"/>
          <w:sz w:val="28"/>
          <w:szCs w:val="28"/>
        </w:rPr>
        <w:t xml:space="preserve"> </w:t>
      </w:r>
      <w:r w:rsidR="00A47531" w:rsidRPr="00800A62">
        <w:rPr>
          <w:color w:val="000000" w:themeColor="text1"/>
          <w:sz w:val="28"/>
          <w:szCs w:val="28"/>
        </w:rPr>
        <w:t xml:space="preserve">– </w:t>
      </w:r>
      <w:r w:rsidRPr="00800A62">
        <w:rPr>
          <w:color w:val="000000" w:themeColor="text1"/>
          <w:sz w:val="28"/>
          <w:szCs w:val="28"/>
        </w:rPr>
        <w:t>народный духовой мундштучный музыкальный инструмент, род обернутой берестой деревянной трубы без вентилей и клапанов.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Встречается у украинских, польских, словенских, венгерских, хорватских</w:t>
      </w:r>
      <w:r w:rsidR="00A47531" w:rsidRPr="00800A62">
        <w:rPr>
          <w:color w:val="000000" w:themeColor="text1"/>
          <w:sz w:val="28"/>
          <w:szCs w:val="28"/>
        </w:rPr>
        <w:t xml:space="preserve"> </w:t>
      </w:r>
      <w:r w:rsidRPr="00800A62">
        <w:rPr>
          <w:color w:val="000000" w:themeColor="text1"/>
          <w:sz w:val="28"/>
          <w:szCs w:val="28"/>
        </w:rPr>
        <w:t xml:space="preserve">и румынских пастухов. На Украине трембита распространена в </w:t>
      </w:r>
      <w:r w:rsidRPr="00800A62">
        <w:rPr>
          <w:color w:val="000000" w:themeColor="text1"/>
          <w:sz w:val="28"/>
          <w:szCs w:val="28"/>
        </w:rPr>
        <w:lastRenderedPageBreak/>
        <w:t>восточной части Украинских Карпат, в частности на Гуцульщине</w:t>
      </w:r>
      <w:r w:rsidR="00A47531" w:rsidRPr="00800A62">
        <w:rPr>
          <w:color w:val="000000" w:themeColor="text1"/>
          <w:sz w:val="28"/>
          <w:szCs w:val="28"/>
        </w:rPr>
        <w:t>, в Польше –</w:t>
      </w:r>
      <w:r w:rsidRPr="00800A62">
        <w:rPr>
          <w:color w:val="000000" w:themeColor="text1"/>
          <w:sz w:val="28"/>
          <w:szCs w:val="28"/>
        </w:rPr>
        <w:t xml:space="preserve"> среди гуралей Бескидов и Подгалья.</w:t>
      </w:r>
    </w:p>
    <w:p w:rsidR="005F5F0B" w:rsidRPr="00800A62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Используется для сообщения о различных событиях (приближении колядующих, свадьбе, смерти, похоронах) соответствующей призывной или печальной мелодией, а также для исполнения пастушьих мелодий.</w:t>
      </w:r>
    </w:p>
    <w:p w:rsidR="005F5F0B" w:rsidRDefault="005F5F0B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0A62">
        <w:rPr>
          <w:color w:val="000000" w:themeColor="text1"/>
          <w:sz w:val="28"/>
          <w:szCs w:val="28"/>
        </w:rPr>
        <w:t>Иногда трембиту включают в оркестры.</w:t>
      </w:r>
    </w:p>
    <w:p w:rsidR="006A0A59" w:rsidRPr="00800A62" w:rsidRDefault="006A0A59" w:rsidP="00F01572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F5F0B" w:rsidRPr="00800A62" w:rsidRDefault="005F5F0B" w:rsidP="00A47531">
      <w:pPr>
        <w:pStyle w:val="4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  <w:t>Цимбалы</w:t>
      </w:r>
      <w:r w:rsidR="00A47531" w:rsidRPr="00800A62">
        <w:rPr>
          <w:rStyle w:val="mw-headline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  <w:r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Распространены в восточноевропейских славянских странах, таких как Белоруссия, Молдавия, Украина, Румыния, Венгрия, Польша, Чехия, Словакия. Похожий инструмент встречается в Китае, Индии и других странах Азии. Презентация первого и пока единственного в мире учебника по цимбалам состоялась во Львове. Автором книги «Цимбалы и музыкальный професс</w:t>
      </w:r>
      <w:r w:rsidR="00A47531"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ионализм» является Тарас Баран –</w:t>
      </w:r>
      <w:r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заслуженный деятель искусств Украины, кандидат искусствоведения, профессор.</w:t>
      </w:r>
    </w:p>
    <w:p w:rsidR="006A0A59" w:rsidRPr="006A0A59" w:rsidRDefault="006A0A59" w:rsidP="006A0A59"/>
    <w:p w:rsidR="005F5F0B" w:rsidRPr="00800A62" w:rsidRDefault="005F5F0B" w:rsidP="00800A62">
      <w:pPr>
        <w:pStyle w:val="4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00A62"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  <w:t>Другие народные инструменты</w:t>
      </w:r>
      <w:r w:rsidR="00800A62" w:rsidRPr="00800A62">
        <w:rPr>
          <w:rStyle w:val="mw-headlin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Русская гармонь и балалайка так же характер</w:t>
      </w:r>
      <w:r w:rsidR="00A47531"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ны для украинской фолк-музыки. </w:t>
      </w:r>
      <w:r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Балалайка является достаточно распространённым музыкальным инструментом, который изучается в академических музыкальных учебных заведениях России, Бе</w:t>
      </w:r>
      <w:r w:rsidR="00A47531" w:rsidRPr="00800A6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лоруссии, Украины и Казахстана.</w:t>
      </w:r>
    </w:p>
    <w:p w:rsidR="005F5F0B" w:rsidRPr="00800A62" w:rsidRDefault="005F5F0B" w:rsidP="00F0157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5F0B" w:rsidRPr="00800A62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0FC"/>
    <w:multiLevelType w:val="multilevel"/>
    <w:tmpl w:val="4486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1658C"/>
    <w:multiLevelType w:val="multilevel"/>
    <w:tmpl w:val="115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30364"/>
    <w:multiLevelType w:val="hybridMultilevel"/>
    <w:tmpl w:val="4AA87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2D9D"/>
    <w:multiLevelType w:val="hybridMultilevel"/>
    <w:tmpl w:val="2678547A"/>
    <w:lvl w:ilvl="0" w:tplc="73F87D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400F9B"/>
    <w:multiLevelType w:val="multilevel"/>
    <w:tmpl w:val="D39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5F"/>
    <w:rsid w:val="0000443C"/>
    <w:rsid w:val="00005FC6"/>
    <w:rsid w:val="00007280"/>
    <w:rsid w:val="000100D2"/>
    <w:rsid w:val="0001174C"/>
    <w:rsid w:val="0001379D"/>
    <w:rsid w:val="0001640C"/>
    <w:rsid w:val="000166EE"/>
    <w:rsid w:val="00017D9F"/>
    <w:rsid w:val="0002085A"/>
    <w:rsid w:val="00020C36"/>
    <w:rsid w:val="000266B6"/>
    <w:rsid w:val="000343AA"/>
    <w:rsid w:val="00034CE2"/>
    <w:rsid w:val="00034D3B"/>
    <w:rsid w:val="000375F0"/>
    <w:rsid w:val="000378A2"/>
    <w:rsid w:val="0004068E"/>
    <w:rsid w:val="00042290"/>
    <w:rsid w:val="00044E40"/>
    <w:rsid w:val="0004559A"/>
    <w:rsid w:val="000519E5"/>
    <w:rsid w:val="000544BD"/>
    <w:rsid w:val="00055081"/>
    <w:rsid w:val="000570B6"/>
    <w:rsid w:val="00057115"/>
    <w:rsid w:val="00057620"/>
    <w:rsid w:val="000610C9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EA2"/>
    <w:rsid w:val="00085C3B"/>
    <w:rsid w:val="00087CF0"/>
    <w:rsid w:val="0009025D"/>
    <w:rsid w:val="00090F80"/>
    <w:rsid w:val="000958BC"/>
    <w:rsid w:val="00095F47"/>
    <w:rsid w:val="000A0CAC"/>
    <w:rsid w:val="000A30B8"/>
    <w:rsid w:val="000A481B"/>
    <w:rsid w:val="000A6DFC"/>
    <w:rsid w:val="000B0062"/>
    <w:rsid w:val="000B2798"/>
    <w:rsid w:val="000B2D53"/>
    <w:rsid w:val="000B5198"/>
    <w:rsid w:val="000B6746"/>
    <w:rsid w:val="000B6BD8"/>
    <w:rsid w:val="000B7A9D"/>
    <w:rsid w:val="000C0560"/>
    <w:rsid w:val="000C1CF4"/>
    <w:rsid w:val="000C365D"/>
    <w:rsid w:val="000C375B"/>
    <w:rsid w:val="000D18A5"/>
    <w:rsid w:val="000D2272"/>
    <w:rsid w:val="000D2F31"/>
    <w:rsid w:val="000D65B5"/>
    <w:rsid w:val="000D7CB3"/>
    <w:rsid w:val="000E08C0"/>
    <w:rsid w:val="000E0994"/>
    <w:rsid w:val="000E218C"/>
    <w:rsid w:val="000E4B72"/>
    <w:rsid w:val="000F2B78"/>
    <w:rsid w:val="000F3DAF"/>
    <w:rsid w:val="000F3E6F"/>
    <w:rsid w:val="000F6874"/>
    <w:rsid w:val="000F68E5"/>
    <w:rsid w:val="001007F0"/>
    <w:rsid w:val="001012FA"/>
    <w:rsid w:val="00103DF3"/>
    <w:rsid w:val="00104ECB"/>
    <w:rsid w:val="001109F2"/>
    <w:rsid w:val="00110F63"/>
    <w:rsid w:val="00111246"/>
    <w:rsid w:val="00115E73"/>
    <w:rsid w:val="00116AAE"/>
    <w:rsid w:val="00120944"/>
    <w:rsid w:val="001215DD"/>
    <w:rsid w:val="0012311A"/>
    <w:rsid w:val="001239F5"/>
    <w:rsid w:val="00123A27"/>
    <w:rsid w:val="00124061"/>
    <w:rsid w:val="001268C0"/>
    <w:rsid w:val="00133CE6"/>
    <w:rsid w:val="00134711"/>
    <w:rsid w:val="001348E0"/>
    <w:rsid w:val="00134B56"/>
    <w:rsid w:val="00135D99"/>
    <w:rsid w:val="00135E35"/>
    <w:rsid w:val="00136576"/>
    <w:rsid w:val="0013704C"/>
    <w:rsid w:val="00137D4A"/>
    <w:rsid w:val="0014156D"/>
    <w:rsid w:val="00142C70"/>
    <w:rsid w:val="0014324C"/>
    <w:rsid w:val="001438E2"/>
    <w:rsid w:val="001445D8"/>
    <w:rsid w:val="00144A0B"/>
    <w:rsid w:val="00144A31"/>
    <w:rsid w:val="00144E24"/>
    <w:rsid w:val="00150228"/>
    <w:rsid w:val="001516F4"/>
    <w:rsid w:val="00151B6F"/>
    <w:rsid w:val="001522A2"/>
    <w:rsid w:val="001619F0"/>
    <w:rsid w:val="00161C2B"/>
    <w:rsid w:val="00163ADE"/>
    <w:rsid w:val="001650B9"/>
    <w:rsid w:val="001657FE"/>
    <w:rsid w:val="001702C6"/>
    <w:rsid w:val="00170A95"/>
    <w:rsid w:val="0017262B"/>
    <w:rsid w:val="0017555E"/>
    <w:rsid w:val="00176FEC"/>
    <w:rsid w:val="00177EBF"/>
    <w:rsid w:val="0018005D"/>
    <w:rsid w:val="00181C8B"/>
    <w:rsid w:val="00185384"/>
    <w:rsid w:val="0018724B"/>
    <w:rsid w:val="00187FD2"/>
    <w:rsid w:val="001908C3"/>
    <w:rsid w:val="0019454E"/>
    <w:rsid w:val="001976B8"/>
    <w:rsid w:val="001A4127"/>
    <w:rsid w:val="001A5F4F"/>
    <w:rsid w:val="001A7A6C"/>
    <w:rsid w:val="001B01FE"/>
    <w:rsid w:val="001B0CA6"/>
    <w:rsid w:val="001B16A6"/>
    <w:rsid w:val="001B195D"/>
    <w:rsid w:val="001B1F4B"/>
    <w:rsid w:val="001B319B"/>
    <w:rsid w:val="001B3314"/>
    <w:rsid w:val="001B52BF"/>
    <w:rsid w:val="001B6FCD"/>
    <w:rsid w:val="001C17D2"/>
    <w:rsid w:val="001C1F4D"/>
    <w:rsid w:val="001C2317"/>
    <w:rsid w:val="001C3CA9"/>
    <w:rsid w:val="001C3DB7"/>
    <w:rsid w:val="001C4A61"/>
    <w:rsid w:val="001C5CCF"/>
    <w:rsid w:val="001C7183"/>
    <w:rsid w:val="001C7D0C"/>
    <w:rsid w:val="001D140F"/>
    <w:rsid w:val="001D17DA"/>
    <w:rsid w:val="001D405B"/>
    <w:rsid w:val="001D62C4"/>
    <w:rsid w:val="001D64A1"/>
    <w:rsid w:val="001D70AB"/>
    <w:rsid w:val="001E3046"/>
    <w:rsid w:val="001E38FC"/>
    <w:rsid w:val="001F3D38"/>
    <w:rsid w:val="00200921"/>
    <w:rsid w:val="002021F7"/>
    <w:rsid w:val="002028B7"/>
    <w:rsid w:val="00202A7D"/>
    <w:rsid w:val="00203467"/>
    <w:rsid w:val="00205C0A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276A4"/>
    <w:rsid w:val="00236327"/>
    <w:rsid w:val="0023668C"/>
    <w:rsid w:val="00236793"/>
    <w:rsid w:val="00236CD6"/>
    <w:rsid w:val="00240B0D"/>
    <w:rsid w:val="00241D40"/>
    <w:rsid w:val="002438EE"/>
    <w:rsid w:val="002469CC"/>
    <w:rsid w:val="00247BCB"/>
    <w:rsid w:val="00247E02"/>
    <w:rsid w:val="00250B92"/>
    <w:rsid w:val="00250F33"/>
    <w:rsid w:val="00252D40"/>
    <w:rsid w:val="00253429"/>
    <w:rsid w:val="00254A42"/>
    <w:rsid w:val="00256728"/>
    <w:rsid w:val="0025788C"/>
    <w:rsid w:val="00257C8D"/>
    <w:rsid w:val="0026026E"/>
    <w:rsid w:val="00260B01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0114"/>
    <w:rsid w:val="002A2F2A"/>
    <w:rsid w:val="002A3CAD"/>
    <w:rsid w:val="002A4296"/>
    <w:rsid w:val="002A54D0"/>
    <w:rsid w:val="002A7248"/>
    <w:rsid w:val="002B1F20"/>
    <w:rsid w:val="002B3D80"/>
    <w:rsid w:val="002B5DE7"/>
    <w:rsid w:val="002C0FE7"/>
    <w:rsid w:val="002C6A98"/>
    <w:rsid w:val="002C7EE7"/>
    <w:rsid w:val="002C7FD4"/>
    <w:rsid w:val="002D1610"/>
    <w:rsid w:val="002D17DD"/>
    <w:rsid w:val="002D6479"/>
    <w:rsid w:val="002D7B3A"/>
    <w:rsid w:val="002E07FC"/>
    <w:rsid w:val="002E14AD"/>
    <w:rsid w:val="002E49D4"/>
    <w:rsid w:val="002E4E47"/>
    <w:rsid w:val="002E6167"/>
    <w:rsid w:val="002E7650"/>
    <w:rsid w:val="002F33F1"/>
    <w:rsid w:val="002F394E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4876"/>
    <w:rsid w:val="003162FE"/>
    <w:rsid w:val="0031665F"/>
    <w:rsid w:val="0031733F"/>
    <w:rsid w:val="003173FD"/>
    <w:rsid w:val="00317513"/>
    <w:rsid w:val="00317601"/>
    <w:rsid w:val="0032580B"/>
    <w:rsid w:val="003275B2"/>
    <w:rsid w:val="0033008F"/>
    <w:rsid w:val="003312DD"/>
    <w:rsid w:val="003337AA"/>
    <w:rsid w:val="00336FAC"/>
    <w:rsid w:val="00344C09"/>
    <w:rsid w:val="00354AAA"/>
    <w:rsid w:val="00355316"/>
    <w:rsid w:val="00363719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2364"/>
    <w:rsid w:val="0039421A"/>
    <w:rsid w:val="00395569"/>
    <w:rsid w:val="00395725"/>
    <w:rsid w:val="00395D31"/>
    <w:rsid w:val="003969F0"/>
    <w:rsid w:val="003A7686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E7FED"/>
    <w:rsid w:val="003F1F2A"/>
    <w:rsid w:val="003F66ED"/>
    <w:rsid w:val="003F7E9F"/>
    <w:rsid w:val="004002F2"/>
    <w:rsid w:val="00400D75"/>
    <w:rsid w:val="00405A37"/>
    <w:rsid w:val="00411DBF"/>
    <w:rsid w:val="004143EA"/>
    <w:rsid w:val="00414453"/>
    <w:rsid w:val="004149C6"/>
    <w:rsid w:val="00414DD3"/>
    <w:rsid w:val="00415269"/>
    <w:rsid w:val="00415432"/>
    <w:rsid w:val="004168BB"/>
    <w:rsid w:val="00416FB8"/>
    <w:rsid w:val="00417AD5"/>
    <w:rsid w:val="00423F0F"/>
    <w:rsid w:val="0043018D"/>
    <w:rsid w:val="00430BAA"/>
    <w:rsid w:val="004315B2"/>
    <w:rsid w:val="00432571"/>
    <w:rsid w:val="00433CDC"/>
    <w:rsid w:val="0043685A"/>
    <w:rsid w:val="00437EAB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BF1"/>
    <w:rsid w:val="00467ED1"/>
    <w:rsid w:val="00471E42"/>
    <w:rsid w:val="00474AE3"/>
    <w:rsid w:val="00481B33"/>
    <w:rsid w:val="00482EEE"/>
    <w:rsid w:val="00484421"/>
    <w:rsid w:val="00484E32"/>
    <w:rsid w:val="00487ACC"/>
    <w:rsid w:val="004914FE"/>
    <w:rsid w:val="00493928"/>
    <w:rsid w:val="00495026"/>
    <w:rsid w:val="004976E4"/>
    <w:rsid w:val="004A476B"/>
    <w:rsid w:val="004A6FCD"/>
    <w:rsid w:val="004B0897"/>
    <w:rsid w:val="004B1063"/>
    <w:rsid w:val="004B1EA6"/>
    <w:rsid w:val="004B2722"/>
    <w:rsid w:val="004B2905"/>
    <w:rsid w:val="004B402E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4584"/>
    <w:rsid w:val="004E722D"/>
    <w:rsid w:val="004F0354"/>
    <w:rsid w:val="004F051A"/>
    <w:rsid w:val="004F06EE"/>
    <w:rsid w:val="004F2F80"/>
    <w:rsid w:val="005028A7"/>
    <w:rsid w:val="00502C57"/>
    <w:rsid w:val="00502E09"/>
    <w:rsid w:val="00506538"/>
    <w:rsid w:val="00506FC2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5DFB"/>
    <w:rsid w:val="005564B5"/>
    <w:rsid w:val="0055736F"/>
    <w:rsid w:val="005627C3"/>
    <w:rsid w:val="0056377E"/>
    <w:rsid w:val="00563E94"/>
    <w:rsid w:val="00565F90"/>
    <w:rsid w:val="005674D0"/>
    <w:rsid w:val="0057046B"/>
    <w:rsid w:val="00570849"/>
    <w:rsid w:val="00573764"/>
    <w:rsid w:val="00573EC6"/>
    <w:rsid w:val="00574492"/>
    <w:rsid w:val="00576080"/>
    <w:rsid w:val="00576514"/>
    <w:rsid w:val="00583188"/>
    <w:rsid w:val="00583557"/>
    <w:rsid w:val="00583FA4"/>
    <w:rsid w:val="0058407C"/>
    <w:rsid w:val="00584CB2"/>
    <w:rsid w:val="00585BF5"/>
    <w:rsid w:val="00586C4F"/>
    <w:rsid w:val="00590104"/>
    <w:rsid w:val="0059183B"/>
    <w:rsid w:val="00591BDE"/>
    <w:rsid w:val="005A1198"/>
    <w:rsid w:val="005A1FC4"/>
    <w:rsid w:val="005A2E02"/>
    <w:rsid w:val="005A33DF"/>
    <w:rsid w:val="005A3B1A"/>
    <w:rsid w:val="005A3CF4"/>
    <w:rsid w:val="005A46EE"/>
    <w:rsid w:val="005B1650"/>
    <w:rsid w:val="005B1E62"/>
    <w:rsid w:val="005B4932"/>
    <w:rsid w:val="005B51EE"/>
    <w:rsid w:val="005B66A9"/>
    <w:rsid w:val="005C0053"/>
    <w:rsid w:val="005C1260"/>
    <w:rsid w:val="005C3CEC"/>
    <w:rsid w:val="005C443B"/>
    <w:rsid w:val="005C47EF"/>
    <w:rsid w:val="005C6259"/>
    <w:rsid w:val="005C6BA9"/>
    <w:rsid w:val="005D5A21"/>
    <w:rsid w:val="005E4B62"/>
    <w:rsid w:val="005F1032"/>
    <w:rsid w:val="005F14DD"/>
    <w:rsid w:val="005F15C1"/>
    <w:rsid w:val="005F1A2F"/>
    <w:rsid w:val="005F435F"/>
    <w:rsid w:val="005F5F0B"/>
    <w:rsid w:val="00600FB6"/>
    <w:rsid w:val="006010C7"/>
    <w:rsid w:val="0060164D"/>
    <w:rsid w:val="0060197F"/>
    <w:rsid w:val="006040D6"/>
    <w:rsid w:val="00604106"/>
    <w:rsid w:val="006046C3"/>
    <w:rsid w:val="00605EE5"/>
    <w:rsid w:val="00606D47"/>
    <w:rsid w:val="00607701"/>
    <w:rsid w:val="00610050"/>
    <w:rsid w:val="00612131"/>
    <w:rsid w:val="0061257D"/>
    <w:rsid w:val="00612B7A"/>
    <w:rsid w:val="00617E84"/>
    <w:rsid w:val="00617F9A"/>
    <w:rsid w:val="00620FA2"/>
    <w:rsid w:val="006261C3"/>
    <w:rsid w:val="00637125"/>
    <w:rsid w:val="00637BE6"/>
    <w:rsid w:val="00637F8D"/>
    <w:rsid w:val="0064146C"/>
    <w:rsid w:val="006430D5"/>
    <w:rsid w:val="00646671"/>
    <w:rsid w:val="00646CC5"/>
    <w:rsid w:val="00650187"/>
    <w:rsid w:val="006515AB"/>
    <w:rsid w:val="00654012"/>
    <w:rsid w:val="00654CC1"/>
    <w:rsid w:val="00655498"/>
    <w:rsid w:val="00655CF3"/>
    <w:rsid w:val="00656586"/>
    <w:rsid w:val="00663E3A"/>
    <w:rsid w:val="00666275"/>
    <w:rsid w:val="006679F4"/>
    <w:rsid w:val="00672ABB"/>
    <w:rsid w:val="00674951"/>
    <w:rsid w:val="00675F53"/>
    <w:rsid w:val="00682CB2"/>
    <w:rsid w:val="006928B8"/>
    <w:rsid w:val="006949FD"/>
    <w:rsid w:val="00695029"/>
    <w:rsid w:val="00697104"/>
    <w:rsid w:val="006974E4"/>
    <w:rsid w:val="00697D19"/>
    <w:rsid w:val="006A01C8"/>
    <w:rsid w:val="006A04FD"/>
    <w:rsid w:val="006A0A59"/>
    <w:rsid w:val="006A0F19"/>
    <w:rsid w:val="006A4AB6"/>
    <w:rsid w:val="006A5BE3"/>
    <w:rsid w:val="006A69E6"/>
    <w:rsid w:val="006A7E97"/>
    <w:rsid w:val="006B023F"/>
    <w:rsid w:val="006B234F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D79D8"/>
    <w:rsid w:val="006E01B5"/>
    <w:rsid w:val="006E062C"/>
    <w:rsid w:val="006E0CD8"/>
    <w:rsid w:val="006E0DF5"/>
    <w:rsid w:val="006E1E88"/>
    <w:rsid w:val="006E2076"/>
    <w:rsid w:val="006E6BF5"/>
    <w:rsid w:val="006E748A"/>
    <w:rsid w:val="006E7C42"/>
    <w:rsid w:val="006F00AE"/>
    <w:rsid w:val="006F093C"/>
    <w:rsid w:val="006F132C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06296"/>
    <w:rsid w:val="0070739E"/>
    <w:rsid w:val="007110B1"/>
    <w:rsid w:val="00711806"/>
    <w:rsid w:val="00712323"/>
    <w:rsid w:val="007125A6"/>
    <w:rsid w:val="00713505"/>
    <w:rsid w:val="00713EFB"/>
    <w:rsid w:val="00714CF9"/>
    <w:rsid w:val="0071642B"/>
    <w:rsid w:val="00723961"/>
    <w:rsid w:val="0072609D"/>
    <w:rsid w:val="00726D41"/>
    <w:rsid w:val="00727AD2"/>
    <w:rsid w:val="0073219C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0875"/>
    <w:rsid w:val="00752737"/>
    <w:rsid w:val="00754121"/>
    <w:rsid w:val="007600EE"/>
    <w:rsid w:val="00760F43"/>
    <w:rsid w:val="00762B90"/>
    <w:rsid w:val="00762E48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86CE2"/>
    <w:rsid w:val="00790097"/>
    <w:rsid w:val="0079106D"/>
    <w:rsid w:val="00791F2C"/>
    <w:rsid w:val="007954C1"/>
    <w:rsid w:val="00796F8C"/>
    <w:rsid w:val="007A05E0"/>
    <w:rsid w:val="007A09C3"/>
    <w:rsid w:val="007A0FCD"/>
    <w:rsid w:val="007A269F"/>
    <w:rsid w:val="007A37CB"/>
    <w:rsid w:val="007A3CC0"/>
    <w:rsid w:val="007A4B6A"/>
    <w:rsid w:val="007A639D"/>
    <w:rsid w:val="007A7F1B"/>
    <w:rsid w:val="007B0537"/>
    <w:rsid w:val="007B1E6C"/>
    <w:rsid w:val="007B3320"/>
    <w:rsid w:val="007B571E"/>
    <w:rsid w:val="007B71DE"/>
    <w:rsid w:val="007C22AF"/>
    <w:rsid w:val="007C42F9"/>
    <w:rsid w:val="007C4580"/>
    <w:rsid w:val="007C56CD"/>
    <w:rsid w:val="007D3423"/>
    <w:rsid w:val="007D3685"/>
    <w:rsid w:val="007D5554"/>
    <w:rsid w:val="007E007C"/>
    <w:rsid w:val="007E2D03"/>
    <w:rsid w:val="007E2E00"/>
    <w:rsid w:val="007E441F"/>
    <w:rsid w:val="007F1727"/>
    <w:rsid w:val="007F56EE"/>
    <w:rsid w:val="007F79A9"/>
    <w:rsid w:val="007F7A2E"/>
    <w:rsid w:val="0080063D"/>
    <w:rsid w:val="008008E5"/>
    <w:rsid w:val="00800A62"/>
    <w:rsid w:val="00800DA7"/>
    <w:rsid w:val="0080305D"/>
    <w:rsid w:val="0080473C"/>
    <w:rsid w:val="008062FF"/>
    <w:rsid w:val="0081028A"/>
    <w:rsid w:val="0081045C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3F8"/>
    <w:rsid w:val="0083291B"/>
    <w:rsid w:val="008329FF"/>
    <w:rsid w:val="00833213"/>
    <w:rsid w:val="008335F1"/>
    <w:rsid w:val="0083515F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4058"/>
    <w:rsid w:val="008763BA"/>
    <w:rsid w:val="0087688E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2BE4"/>
    <w:rsid w:val="008A448A"/>
    <w:rsid w:val="008A68D9"/>
    <w:rsid w:val="008B142A"/>
    <w:rsid w:val="008B6CDA"/>
    <w:rsid w:val="008C1708"/>
    <w:rsid w:val="008C6944"/>
    <w:rsid w:val="008C6A40"/>
    <w:rsid w:val="008C75C6"/>
    <w:rsid w:val="008D099F"/>
    <w:rsid w:val="008D1B0B"/>
    <w:rsid w:val="008D5AF8"/>
    <w:rsid w:val="008D66B2"/>
    <w:rsid w:val="008D754E"/>
    <w:rsid w:val="008E285A"/>
    <w:rsid w:val="008E45F4"/>
    <w:rsid w:val="008E4AC6"/>
    <w:rsid w:val="008E5B2D"/>
    <w:rsid w:val="008E5BE3"/>
    <w:rsid w:val="008E6F8F"/>
    <w:rsid w:val="008F24B2"/>
    <w:rsid w:val="008F265F"/>
    <w:rsid w:val="008F4ED2"/>
    <w:rsid w:val="008F559E"/>
    <w:rsid w:val="008F76F0"/>
    <w:rsid w:val="00906B46"/>
    <w:rsid w:val="00907F8F"/>
    <w:rsid w:val="00911970"/>
    <w:rsid w:val="0091277D"/>
    <w:rsid w:val="0091492A"/>
    <w:rsid w:val="00917E23"/>
    <w:rsid w:val="00920466"/>
    <w:rsid w:val="00924706"/>
    <w:rsid w:val="00925E35"/>
    <w:rsid w:val="00926E72"/>
    <w:rsid w:val="0092722F"/>
    <w:rsid w:val="00927C4C"/>
    <w:rsid w:val="009345CC"/>
    <w:rsid w:val="00936FE5"/>
    <w:rsid w:val="00937067"/>
    <w:rsid w:val="00944124"/>
    <w:rsid w:val="00944466"/>
    <w:rsid w:val="00946D94"/>
    <w:rsid w:val="00951BF8"/>
    <w:rsid w:val="0095431B"/>
    <w:rsid w:val="0095725A"/>
    <w:rsid w:val="0096540E"/>
    <w:rsid w:val="00967BC1"/>
    <w:rsid w:val="00967CCA"/>
    <w:rsid w:val="00967CEF"/>
    <w:rsid w:val="009724AD"/>
    <w:rsid w:val="00974792"/>
    <w:rsid w:val="00974FFE"/>
    <w:rsid w:val="009777AE"/>
    <w:rsid w:val="009804E3"/>
    <w:rsid w:val="0098422D"/>
    <w:rsid w:val="0098495C"/>
    <w:rsid w:val="00994464"/>
    <w:rsid w:val="00997DB5"/>
    <w:rsid w:val="009A1790"/>
    <w:rsid w:val="009A3B72"/>
    <w:rsid w:val="009B0800"/>
    <w:rsid w:val="009B0F5E"/>
    <w:rsid w:val="009B3648"/>
    <w:rsid w:val="009B47C6"/>
    <w:rsid w:val="009B6238"/>
    <w:rsid w:val="009C0130"/>
    <w:rsid w:val="009C1205"/>
    <w:rsid w:val="009C3496"/>
    <w:rsid w:val="009C4BE5"/>
    <w:rsid w:val="009D1925"/>
    <w:rsid w:val="009D3E90"/>
    <w:rsid w:val="009D51AB"/>
    <w:rsid w:val="009D559F"/>
    <w:rsid w:val="009D5F85"/>
    <w:rsid w:val="009D700B"/>
    <w:rsid w:val="009D7E27"/>
    <w:rsid w:val="009D7EB8"/>
    <w:rsid w:val="009E1B79"/>
    <w:rsid w:val="009E1ED6"/>
    <w:rsid w:val="009E29A0"/>
    <w:rsid w:val="009E2D92"/>
    <w:rsid w:val="009E41FA"/>
    <w:rsid w:val="009E59EF"/>
    <w:rsid w:val="009E7726"/>
    <w:rsid w:val="009E7DE2"/>
    <w:rsid w:val="009F0F51"/>
    <w:rsid w:val="009F3169"/>
    <w:rsid w:val="009F60BB"/>
    <w:rsid w:val="00A043D0"/>
    <w:rsid w:val="00A055CC"/>
    <w:rsid w:val="00A06AB9"/>
    <w:rsid w:val="00A07CBB"/>
    <w:rsid w:val="00A12591"/>
    <w:rsid w:val="00A140C9"/>
    <w:rsid w:val="00A14E3A"/>
    <w:rsid w:val="00A15111"/>
    <w:rsid w:val="00A154E0"/>
    <w:rsid w:val="00A16FB2"/>
    <w:rsid w:val="00A20F9B"/>
    <w:rsid w:val="00A22431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61"/>
    <w:rsid w:val="00A41D47"/>
    <w:rsid w:val="00A43ED1"/>
    <w:rsid w:val="00A4553D"/>
    <w:rsid w:val="00A45E81"/>
    <w:rsid w:val="00A47531"/>
    <w:rsid w:val="00A47663"/>
    <w:rsid w:val="00A50074"/>
    <w:rsid w:val="00A50EB2"/>
    <w:rsid w:val="00A53642"/>
    <w:rsid w:val="00A555DA"/>
    <w:rsid w:val="00A60A33"/>
    <w:rsid w:val="00A62AFE"/>
    <w:rsid w:val="00A63AEA"/>
    <w:rsid w:val="00A7133F"/>
    <w:rsid w:val="00A73E40"/>
    <w:rsid w:val="00A80E19"/>
    <w:rsid w:val="00A81C07"/>
    <w:rsid w:val="00A81F91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3B2"/>
    <w:rsid w:val="00AA4E3C"/>
    <w:rsid w:val="00AB10D3"/>
    <w:rsid w:val="00AB2FF9"/>
    <w:rsid w:val="00AB4380"/>
    <w:rsid w:val="00AB449E"/>
    <w:rsid w:val="00AB451F"/>
    <w:rsid w:val="00AB5745"/>
    <w:rsid w:val="00AB591C"/>
    <w:rsid w:val="00AC0E87"/>
    <w:rsid w:val="00AC620D"/>
    <w:rsid w:val="00AD21F9"/>
    <w:rsid w:val="00AD6192"/>
    <w:rsid w:val="00AD6228"/>
    <w:rsid w:val="00AD6C64"/>
    <w:rsid w:val="00AE2373"/>
    <w:rsid w:val="00AE2F66"/>
    <w:rsid w:val="00AE58B2"/>
    <w:rsid w:val="00AE67C8"/>
    <w:rsid w:val="00AF015C"/>
    <w:rsid w:val="00AF1A01"/>
    <w:rsid w:val="00AF2029"/>
    <w:rsid w:val="00AF2EFB"/>
    <w:rsid w:val="00AF48A3"/>
    <w:rsid w:val="00AF48E7"/>
    <w:rsid w:val="00AF57A5"/>
    <w:rsid w:val="00AF5F97"/>
    <w:rsid w:val="00AF6867"/>
    <w:rsid w:val="00AF7BE2"/>
    <w:rsid w:val="00B020D8"/>
    <w:rsid w:val="00B06820"/>
    <w:rsid w:val="00B105E6"/>
    <w:rsid w:val="00B127A1"/>
    <w:rsid w:val="00B15301"/>
    <w:rsid w:val="00B157A6"/>
    <w:rsid w:val="00B1598C"/>
    <w:rsid w:val="00B1615D"/>
    <w:rsid w:val="00B1688B"/>
    <w:rsid w:val="00B22DE9"/>
    <w:rsid w:val="00B25A9A"/>
    <w:rsid w:val="00B270EB"/>
    <w:rsid w:val="00B2777F"/>
    <w:rsid w:val="00B3014B"/>
    <w:rsid w:val="00B30C5E"/>
    <w:rsid w:val="00B34314"/>
    <w:rsid w:val="00B35A54"/>
    <w:rsid w:val="00B35DA8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8B"/>
    <w:rsid w:val="00B84ECC"/>
    <w:rsid w:val="00B8514F"/>
    <w:rsid w:val="00B86131"/>
    <w:rsid w:val="00B914A3"/>
    <w:rsid w:val="00B958D7"/>
    <w:rsid w:val="00B95C81"/>
    <w:rsid w:val="00BA00DD"/>
    <w:rsid w:val="00BA0BDC"/>
    <w:rsid w:val="00BA173F"/>
    <w:rsid w:val="00BA1C86"/>
    <w:rsid w:val="00BA2D12"/>
    <w:rsid w:val="00BA60A4"/>
    <w:rsid w:val="00BB0D07"/>
    <w:rsid w:val="00BB0E59"/>
    <w:rsid w:val="00BB133D"/>
    <w:rsid w:val="00BB1F8D"/>
    <w:rsid w:val="00BB509E"/>
    <w:rsid w:val="00BB55FC"/>
    <w:rsid w:val="00BB670A"/>
    <w:rsid w:val="00BC3D13"/>
    <w:rsid w:val="00BC3FFC"/>
    <w:rsid w:val="00BC493A"/>
    <w:rsid w:val="00BC600A"/>
    <w:rsid w:val="00BC6352"/>
    <w:rsid w:val="00BD0442"/>
    <w:rsid w:val="00BD221E"/>
    <w:rsid w:val="00BD48B2"/>
    <w:rsid w:val="00BD6A8D"/>
    <w:rsid w:val="00BD741D"/>
    <w:rsid w:val="00BE354C"/>
    <w:rsid w:val="00BE4F17"/>
    <w:rsid w:val="00BE5BF8"/>
    <w:rsid w:val="00BF12D3"/>
    <w:rsid w:val="00BF2F10"/>
    <w:rsid w:val="00BF4BED"/>
    <w:rsid w:val="00C00FC4"/>
    <w:rsid w:val="00C035F1"/>
    <w:rsid w:val="00C07053"/>
    <w:rsid w:val="00C103C8"/>
    <w:rsid w:val="00C12EB1"/>
    <w:rsid w:val="00C12F07"/>
    <w:rsid w:val="00C15578"/>
    <w:rsid w:val="00C209D9"/>
    <w:rsid w:val="00C20E0C"/>
    <w:rsid w:val="00C23551"/>
    <w:rsid w:val="00C255E6"/>
    <w:rsid w:val="00C2671D"/>
    <w:rsid w:val="00C30DD6"/>
    <w:rsid w:val="00C35BF5"/>
    <w:rsid w:val="00C36424"/>
    <w:rsid w:val="00C45330"/>
    <w:rsid w:val="00C45E3D"/>
    <w:rsid w:val="00C46580"/>
    <w:rsid w:val="00C5034E"/>
    <w:rsid w:val="00C53B9D"/>
    <w:rsid w:val="00C54165"/>
    <w:rsid w:val="00C5695F"/>
    <w:rsid w:val="00C6138E"/>
    <w:rsid w:val="00C6217D"/>
    <w:rsid w:val="00C67AC6"/>
    <w:rsid w:val="00C71E0B"/>
    <w:rsid w:val="00C71E27"/>
    <w:rsid w:val="00C72095"/>
    <w:rsid w:val="00C7377F"/>
    <w:rsid w:val="00C74322"/>
    <w:rsid w:val="00C74AB4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A584E"/>
    <w:rsid w:val="00CB058B"/>
    <w:rsid w:val="00CB0751"/>
    <w:rsid w:val="00CB54C8"/>
    <w:rsid w:val="00CB5DF7"/>
    <w:rsid w:val="00CB748E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5289"/>
    <w:rsid w:val="00CE79A3"/>
    <w:rsid w:val="00CF1BA1"/>
    <w:rsid w:val="00CF4F84"/>
    <w:rsid w:val="00CF4F86"/>
    <w:rsid w:val="00D00BF9"/>
    <w:rsid w:val="00D01070"/>
    <w:rsid w:val="00D05750"/>
    <w:rsid w:val="00D0742A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351F"/>
    <w:rsid w:val="00D341BB"/>
    <w:rsid w:val="00D34CC8"/>
    <w:rsid w:val="00D37BD9"/>
    <w:rsid w:val="00D40290"/>
    <w:rsid w:val="00D41AF1"/>
    <w:rsid w:val="00D44FA1"/>
    <w:rsid w:val="00D45F0B"/>
    <w:rsid w:val="00D467AA"/>
    <w:rsid w:val="00D467C9"/>
    <w:rsid w:val="00D47EFA"/>
    <w:rsid w:val="00D5489E"/>
    <w:rsid w:val="00D5700E"/>
    <w:rsid w:val="00D57339"/>
    <w:rsid w:val="00D57486"/>
    <w:rsid w:val="00D60B2A"/>
    <w:rsid w:val="00D634AF"/>
    <w:rsid w:val="00D661EB"/>
    <w:rsid w:val="00D67EDB"/>
    <w:rsid w:val="00D70F12"/>
    <w:rsid w:val="00D70FFA"/>
    <w:rsid w:val="00D71B83"/>
    <w:rsid w:val="00D732B3"/>
    <w:rsid w:val="00D74BDA"/>
    <w:rsid w:val="00D754A7"/>
    <w:rsid w:val="00D84261"/>
    <w:rsid w:val="00D85E1B"/>
    <w:rsid w:val="00D95787"/>
    <w:rsid w:val="00D96ABA"/>
    <w:rsid w:val="00D9702F"/>
    <w:rsid w:val="00D97E75"/>
    <w:rsid w:val="00DA06BF"/>
    <w:rsid w:val="00DA0E29"/>
    <w:rsid w:val="00DA1F7C"/>
    <w:rsid w:val="00DA5648"/>
    <w:rsid w:val="00DB11E1"/>
    <w:rsid w:val="00DB595D"/>
    <w:rsid w:val="00DB7E83"/>
    <w:rsid w:val="00DC090B"/>
    <w:rsid w:val="00DC1808"/>
    <w:rsid w:val="00DC1AF0"/>
    <w:rsid w:val="00DC5463"/>
    <w:rsid w:val="00DC68FC"/>
    <w:rsid w:val="00DD1469"/>
    <w:rsid w:val="00DD2E27"/>
    <w:rsid w:val="00DD4431"/>
    <w:rsid w:val="00DD77AF"/>
    <w:rsid w:val="00DE3D4F"/>
    <w:rsid w:val="00DE566D"/>
    <w:rsid w:val="00DE59F2"/>
    <w:rsid w:val="00DF1082"/>
    <w:rsid w:val="00DF2055"/>
    <w:rsid w:val="00DF37DF"/>
    <w:rsid w:val="00DF416C"/>
    <w:rsid w:val="00E01D5E"/>
    <w:rsid w:val="00E04EFC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097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4D0D"/>
    <w:rsid w:val="00E36859"/>
    <w:rsid w:val="00E36AD4"/>
    <w:rsid w:val="00E36BD6"/>
    <w:rsid w:val="00E37D21"/>
    <w:rsid w:val="00E4055A"/>
    <w:rsid w:val="00E434AF"/>
    <w:rsid w:val="00E45839"/>
    <w:rsid w:val="00E45FCB"/>
    <w:rsid w:val="00E46CAE"/>
    <w:rsid w:val="00E47B47"/>
    <w:rsid w:val="00E50C4E"/>
    <w:rsid w:val="00E50FEA"/>
    <w:rsid w:val="00E55312"/>
    <w:rsid w:val="00E571CB"/>
    <w:rsid w:val="00E607C8"/>
    <w:rsid w:val="00E65D15"/>
    <w:rsid w:val="00E7161F"/>
    <w:rsid w:val="00E76E59"/>
    <w:rsid w:val="00E91452"/>
    <w:rsid w:val="00E91EE0"/>
    <w:rsid w:val="00E93621"/>
    <w:rsid w:val="00E95070"/>
    <w:rsid w:val="00E959BD"/>
    <w:rsid w:val="00E977AA"/>
    <w:rsid w:val="00EA266E"/>
    <w:rsid w:val="00EB4DE8"/>
    <w:rsid w:val="00EC4701"/>
    <w:rsid w:val="00EC4905"/>
    <w:rsid w:val="00EC5BDD"/>
    <w:rsid w:val="00ED0BEA"/>
    <w:rsid w:val="00ED791B"/>
    <w:rsid w:val="00EE1819"/>
    <w:rsid w:val="00EE27A1"/>
    <w:rsid w:val="00EE428C"/>
    <w:rsid w:val="00EE4C12"/>
    <w:rsid w:val="00EE64A0"/>
    <w:rsid w:val="00EE7801"/>
    <w:rsid w:val="00EE7FF4"/>
    <w:rsid w:val="00EF1C17"/>
    <w:rsid w:val="00EF207E"/>
    <w:rsid w:val="00EF420A"/>
    <w:rsid w:val="00EF4E06"/>
    <w:rsid w:val="00EF5740"/>
    <w:rsid w:val="00EF6054"/>
    <w:rsid w:val="00F01572"/>
    <w:rsid w:val="00F01AD7"/>
    <w:rsid w:val="00F0374F"/>
    <w:rsid w:val="00F038C7"/>
    <w:rsid w:val="00F05D7A"/>
    <w:rsid w:val="00F07A43"/>
    <w:rsid w:val="00F10890"/>
    <w:rsid w:val="00F10CE6"/>
    <w:rsid w:val="00F144FC"/>
    <w:rsid w:val="00F15A14"/>
    <w:rsid w:val="00F16015"/>
    <w:rsid w:val="00F172C5"/>
    <w:rsid w:val="00F17F87"/>
    <w:rsid w:val="00F23AB6"/>
    <w:rsid w:val="00F2682C"/>
    <w:rsid w:val="00F27EF6"/>
    <w:rsid w:val="00F30E00"/>
    <w:rsid w:val="00F371E6"/>
    <w:rsid w:val="00F37D8E"/>
    <w:rsid w:val="00F4027F"/>
    <w:rsid w:val="00F40DCB"/>
    <w:rsid w:val="00F44639"/>
    <w:rsid w:val="00F45063"/>
    <w:rsid w:val="00F47075"/>
    <w:rsid w:val="00F5040C"/>
    <w:rsid w:val="00F519A3"/>
    <w:rsid w:val="00F51E25"/>
    <w:rsid w:val="00F56BD6"/>
    <w:rsid w:val="00F56E3B"/>
    <w:rsid w:val="00F57711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76705"/>
    <w:rsid w:val="00F779E2"/>
    <w:rsid w:val="00F8127A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BA2"/>
    <w:rsid w:val="00FB58DB"/>
    <w:rsid w:val="00FB67D7"/>
    <w:rsid w:val="00FB6ACB"/>
    <w:rsid w:val="00FC16C4"/>
    <w:rsid w:val="00FC44E4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3DCD"/>
    <w:rsid w:val="00FE5D94"/>
    <w:rsid w:val="00FE7141"/>
    <w:rsid w:val="00FF0B83"/>
    <w:rsid w:val="00FF0EDE"/>
    <w:rsid w:val="00FF48EE"/>
    <w:rsid w:val="00FF5924"/>
    <w:rsid w:val="00FF6004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link w:val="10"/>
    <w:uiPriority w:val="9"/>
    <w:qFormat/>
    <w:rsid w:val="000166E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5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66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6EE"/>
    <w:rPr>
      <w:color w:val="0000FF"/>
      <w:u w:val="single"/>
    </w:rPr>
  </w:style>
  <w:style w:type="paragraph" w:customStyle="1" w:styleId="western">
    <w:name w:val="western"/>
    <w:basedOn w:val="a"/>
    <w:rsid w:val="00EC5BD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B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5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5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5F5F0B"/>
    <w:rPr>
      <w:color w:val="800080"/>
      <w:u w:val="single"/>
    </w:rPr>
  </w:style>
  <w:style w:type="character" w:customStyle="1" w:styleId="tocnumber">
    <w:name w:val="tocnumber"/>
    <w:basedOn w:val="a0"/>
    <w:rsid w:val="005F5F0B"/>
  </w:style>
  <w:style w:type="character" w:customStyle="1" w:styleId="toctext">
    <w:name w:val="toctext"/>
    <w:basedOn w:val="a0"/>
    <w:rsid w:val="005F5F0B"/>
  </w:style>
  <w:style w:type="character" w:customStyle="1" w:styleId="mw-headline">
    <w:name w:val="mw-headline"/>
    <w:basedOn w:val="a0"/>
    <w:rsid w:val="005F5F0B"/>
  </w:style>
  <w:style w:type="paragraph" w:styleId="a7">
    <w:name w:val="List Paragraph"/>
    <w:basedOn w:val="a"/>
    <w:uiPriority w:val="34"/>
    <w:qFormat/>
    <w:rsid w:val="00967CEF"/>
    <w:pPr>
      <w:ind w:left="720"/>
      <w:contextualSpacing/>
    </w:pPr>
  </w:style>
  <w:style w:type="character" w:customStyle="1" w:styleId="apple-converted-space">
    <w:name w:val="apple-converted-space"/>
    <w:basedOn w:val="a0"/>
    <w:rsid w:val="00EE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1544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922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241</cp:revision>
  <dcterms:created xsi:type="dcterms:W3CDTF">2016-03-07T09:45:00Z</dcterms:created>
  <dcterms:modified xsi:type="dcterms:W3CDTF">2017-07-01T07:23:00Z</dcterms:modified>
</cp:coreProperties>
</file>